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69643" w14:textId="296EB69E" w:rsidR="00624556" w:rsidRDefault="00545ECF" w:rsidP="00AE4FFD">
      <w:pPr>
        <w:pStyle w:val="BodyText"/>
        <w:ind w:left="592" w:firstLine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7609907" wp14:editId="2FF1F32E">
            <wp:extent cx="3686175" cy="7126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ETB Main K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3452" cy="71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F3513" w14:textId="77777777" w:rsidR="009238C5" w:rsidRDefault="009238C5" w:rsidP="00D97B72">
      <w:pPr>
        <w:pStyle w:val="Heading1"/>
        <w:spacing w:line="296" w:lineRule="exact"/>
        <w:ind w:left="2880"/>
        <w:jc w:val="left"/>
        <w:rPr>
          <w:b/>
        </w:rPr>
      </w:pPr>
    </w:p>
    <w:p w14:paraId="549499BD" w14:textId="77777777" w:rsidR="0034290E" w:rsidRDefault="0034290E" w:rsidP="0034290E">
      <w:pPr>
        <w:adjustRightInd w:val="0"/>
        <w:jc w:val="both"/>
        <w:rPr>
          <w:shd w:val="clear" w:color="auto" w:fill="FFFFFF"/>
        </w:rPr>
      </w:pPr>
    </w:p>
    <w:p w14:paraId="63DADCFF" w14:textId="77777777" w:rsidR="0034290E" w:rsidRPr="007D1F5F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10"/>
          <w:szCs w:val="10"/>
        </w:rPr>
      </w:pPr>
    </w:p>
    <w:p w14:paraId="5E5D0DB5" w14:textId="6785FD83" w:rsidR="0034290E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</w:rPr>
      </w:pPr>
      <w:bookmarkStart w:id="0" w:name="_Hlk151126443"/>
      <w:r w:rsidRPr="007D1F5F">
        <w:rPr>
          <w:b/>
          <w:bCs/>
          <w:color w:val="FFFFFF" w:themeColor="background1"/>
          <w:sz w:val="28"/>
          <w:szCs w:val="28"/>
        </w:rPr>
        <w:t xml:space="preserve">Evening Training </w:t>
      </w:r>
      <w:r>
        <w:rPr>
          <w:b/>
          <w:bCs/>
          <w:color w:val="FFFFFF" w:themeColor="background1"/>
          <w:sz w:val="28"/>
          <w:szCs w:val="28"/>
        </w:rPr>
        <w:t xml:space="preserve">/ Part-Time Provision </w:t>
      </w:r>
      <w:r w:rsidRPr="007D1F5F">
        <w:rPr>
          <w:b/>
          <w:bCs/>
          <w:color w:val="FFFFFF" w:themeColor="background1"/>
          <w:sz w:val="28"/>
          <w:szCs w:val="28"/>
        </w:rPr>
        <w:t>Instructor Pool</w:t>
      </w:r>
    </w:p>
    <w:bookmarkEnd w:id="0"/>
    <w:p w14:paraId="1A5B889F" w14:textId="28C05B27" w:rsidR="0034290E" w:rsidRPr="007D1F5F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 xml:space="preserve">Job Description </w:t>
      </w:r>
    </w:p>
    <w:p w14:paraId="32E3C840" w14:textId="77777777" w:rsidR="0034290E" w:rsidRPr="007D1F5F" w:rsidRDefault="0034290E" w:rsidP="0034290E">
      <w:pPr>
        <w:pStyle w:val="BodyText"/>
        <w:shd w:val="clear" w:color="auto" w:fill="025962"/>
        <w:tabs>
          <w:tab w:val="left" w:pos="1026"/>
        </w:tabs>
        <w:ind w:right="-1"/>
        <w:jc w:val="center"/>
        <w:rPr>
          <w:b/>
          <w:bCs/>
          <w:color w:val="FFFFFF" w:themeColor="background1"/>
          <w:sz w:val="10"/>
          <w:szCs w:val="10"/>
        </w:rPr>
      </w:pPr>
    </w:p>
    <w:p w14:paraId="31A79B68" w14:textId="5B2E7AC8" w:rsidR="008215A5" w:rsidRPr="00C050A5" w:rsidRDefault="008215A5" w:rsidP="008215A5">
      <w:pPr>
        <w:tabs>
          <w:tab w:val="left" w:pos="2160"/>
        </w:tabs>
        <w:jc w:val="center"/>
        <w:rPr>
          <w:b/>
          <w:color w:val="FF0000"/>
          <w:sz w:val="32"/>
          <w:szCs w:val="32"/>
        </w:rPr>
      </w:pPr>
    </w:p>
    <w:p w14:paraId="09C464EA" w14:textId="77777777" w:rsidR="008215A5" w:rsidRDefault="008215A5" w:rsidP="008215A5">
      <w:pPr>
        <w:tabs>
          <w:tab w:val="left" w:pos="2160"/>
        </w:tabs>
        <w:jc w:val="center"/>
        <w:rPr>
          <w:b/>
          <w:sz w:val="32"/>
          <w:szCs w:val="32"/>
        </w:rPr>
      </w:pPr>
    </w:p>
    <w:p w14:paraId="6ABE4BE9" w14:textId="77777777" w:rsidR="00AE4FFD" w:rsidRPr="007C35CD" w:rsidRDefault="00AE4FFD" w:rsidP="00AE4FFD">
      <w:pPr>
        <w:tabs>
          <w:tab w:val="left" w:pos="2160"/>
        </w:tabs>
        <w:rPr>
          <w:b/>
          <w:sz w:val="24"/>
          <w:szCs w:val="24"/>
        </w:rPr>
      </w:pPr>
      <w:r w:rsidRPr="007C35CD">
        <w:rPr>
          <w:b/>
          <w:sz w:val="24"/>
          <w:szCs w:val="24"/>
        </w:rPr>
        <w:t>Hours of Work:</w:t>
      </w:r>
    </w:p>
    <w:p w14:paraId="58E2E079" w14:textId="186E4B07" w:rsidR="00AE4FFD" w:rsidRPr="00484491" w:rsidRDefault="004901D6" w:rsidP="00AE4FFD">
      <w:pPr>
        <w:tabs>
          <w:tab w:val="left" w:pos="2160"/>
        </w:tabs>
        <w:rPr>
          <w:sz w:val="24"/>
          <w:szCs w:val="24"/>
        </w:rPr>
      </w:pPr>
      <w:r w:rsidRPr="00484491">
        <w:rPr>
          <w:color w:val="000000" w:themeColor="text1"/>
          <w:sz w:val="24"/>
          <w:szCs w:val="24"/>
        </w:rPr>
        <w:t>This is a Part time position</w:t>
      </w:r>
      <w:r w:rsidRPr="00484491">
        <w:rPr>
          <w:sz w:val="24"/>
          <w:szCs w:val="24"/>
        </w:rPr>
        <w:t xml:space="preserve"> for the specific purpose of delivery of evening training part time provision.  Hours of work will be v</w:t>
      </w:r>
      <w:r w:rsidR="00E51188" w:rsidRPr="00484491">
        <w:rPr>
          <w:sz w:val="24"/>
          <w:szCs w:val="24"/>
        </w:rPr>
        <w:t>ariable depending on course being delivered</w:t>
      </w:r>
      <w:r w:rsidRPr="00484491">
        <w:rPr>
          <w:sz w:val="24"/>
          <w:szCs w:val="24"/>
        </w:rPr>
        <w:t xml:space="preserve"> and may include weekends where deemed necessary and approved by relevant manager in advance.  </w:t>
      </w:r>
      <w:r w:rsidRPr="00484491">
        <w:t>Evening Training is of short duration (circa 10 – 12 weeks).  Evening Training predominantly commences 3 times per year – January, April and September.</w:t>
      </w:r>
    </w:p>
    <w:p w14:paraId="587574C2" w14:textId="77777777" w:rsidR="008215A5" w:rsidRPr="00484491" w:rsidRDefault="008215A5" w:rsidP="00AE4FFD">
      <w:pPr>
        <w:tabs>
          <w:tab w:val="left" w:pos="2160"/>
        </w:tabs>
        <w:rPr>
          <w:sz w:val="24"/>
          <w:szCs w:val="24"/>
        </w:rPr>
      </w:pPr>
    </w:p>
    <w:p w14:paraId="12CA695C" w14:textId="77777777" w:rsidR="00AE4FFD" w:rsidRPr="00484491" w:rsidRDefault="00AE4FFD" w:rsidP="00AE4FFD">
      <w:pPr>
        <w:tabs>
          <w:tab w:val="left" w:pos="900"/>
        </w:tabs>
        <w:ind w:left="900" w:hanging="900"/>
        <w:jc w:val="both"/>
        <w:rPr>
          <w:b/>
          <w:bCs/>
          <w:sz w:val="24"/>
          <w:szCs w:val="24"/>
        </w:rPr>
      </w:pPr>
      <w:r w:rsidRPr="00484491">
        <w:rPr>
          <w:b/>
          <w:bCs/>
          <w:sz w:val="24"/>
          <w:szCs w:val="24"/>
        </w:rPr>
        <w:t>Reporting/Accountability Relationships</w:t>
      </w:r>
    </w:p>
    <w:p w14:paraId="7A38BB5F" w14:textId="0DF67C5A" w:rsidR="00AE4FFD" w:rsidRPr="00484491" w:rsidRDefault="00AE4FFD" w:rsidP="00AE4FFD">
      <w:pPr>
        <w:jc w:val="both"/>
        <w:rPr>
          <w:sz w:val="24"/>
          <w:szCs w:val="24"/>
        </w:rPr>
      </w:pPr>
      <w:r w:rsidRPr="00484491">
        <w:rPr>
          <w:sz w:val="24"/>
          <w:szCs w:val="24"/>
        </w:rPr>
        <w:t xml:space="preserve">Reporting to </w:t>
      </w:r>
      <w:r w:rsidR="007C35CD" w:rsidRPr="00484491">
        <w:rPr>
          <w:sz w:val="24"/>
          <w:szCs w:val="24"/>
        </w:rPr>
        <w:t xml:space="preserve">the </w:t>
      </w:r>
      <w:r w:rsidR="004901D6" w:rsidRPr="00484491">
        <w:rPr>
          <w:sz w:val="24"/>
          <w:szCs w:val="24"/>
        </w:rPr>
        <w:t xml:space="preserve">relevant </w:t>
      </w:r>
      <w:r w:rsidR="00E51188" w:rsidRPr="00484491">
        <w:rPr>
          <w:sz w:val="24"/>
          <w:szCs w:val="24"/>
        </w:rPr>
        <w:t>Campus Evening Training Manager(s)</w:t>
      </w:r>
      <w:r w:rsidR="008879D0" w:rsidRPr="00484491">
        <w:rPr>
          <w:sz w:val="24"/>
          <w:szCs w:val="24"/>
        </w:rPr>
        <w:t>/Campus Manager/Campus Principal</w:t>
      </w:r>
    </w:p>
    <w:p w14:paraId="6D791A41" w14:textId="77777777" w:rsidR="00AE4FFD" w:rsidRPr="00484491" w:rsidRDefault="00AE4FFD" w:rsidP="00AE4FFD">
      <w:pPr>
        <w:tabs>
          <w:tab w:val="left" w:pos="2160"/>
        </w:tabs>
        <w:rPr>
          <w:sz w:val="24"/>
          <w:szCs w:val="24"/>
        </w:rPr>
      </w:pPr>
    </w:p>
    <w:p w14:paraId="59F11B6F" w14:textId="77777777" w:rsidR="00AE4FFD" w:rsidRPr="00484491" w:rsidRDefault="00AE4FFD" w:rsidP="00AE4FFD">
      <w:pPr>
        <w:tabs>
          <w:tab w:val="left" w:pos="2160"/>
        </w:tabs>
        <w:rPr>
          <w:b/>
          <w:sz w:val="24"/>
          <w:szCs w:val="24"/>
        </w:rPr>
      </w:pPr>
      <w:r w:rsidRPr="00484491">
        <w:rPr>
          <w:b/>
          <w:sz w:val="24"/>
          <w:szCs w:val="24"/>
        </w:rPr>
        <w:t>Nature of Post</w:t>
      </w:r>
    </w:p>
    <w:p w14:paraId="11B659DA" w14:textId="56C19446" w:rsidR="00AE4FFD" w:rsidRPr="00484491" w:rsidRDefault="004901D6" w:rsidP="00AE4FFD">
      <w:pPr>
        <w:tabs>
          <w:tab w:val="left" w:pos="2160"/>
        </w:tabs>
        <w:rPr>
          <w:sz w:val="24"/>
          <w:szCs w:val="24"/>
        </w:rPr>
      </w:pPr>
      <w:r w:rsidRPr="00484491">
        <w:rPr>
          <w:sz w:val="24"/>
          <w:szCs w:val="24"/>
        </w:rPr>
        <w:t>Part time for the specific purpose of evening training delivery.</w:t>
      </w:r>
      <w:r w:rsidR="00AE4FFD" w:rsidRPr="00484491">
        <w:rPr>
          <w:sz w:val="24"/>
          <w:szCs w:val="24"/>
        </w:rPr>
        <w:t xml:space="preserve"> </w:t>
      </w:r>
    </w:p>
    <w:p w14:paraId="74C3F83F" w14:textId="1D1776A9" w:rsidR="008215A5" w:rsidRPr="00484491" w:rsidRDefault="008215A5" w:rsidP="00AE4FFD">
      <w:pPr>
        <w:tabs>
          <w:tab w:val="left" w:pos="2160"/>
        </w:tabs>
        <w:rPr>
          <w:sz w:val="24"/>
          <w:szCs w:val="24"/>
        </w:rPr>
      </w:pPr>
    </w:p>
    <w:p w14:paraId="282FE8EB" w14:textId="54BB0E6E" w:rsidR="008215A5" w:rsidRPr="00484491" w:rsidRDefault="008215A5" w:rsidP="00AE4FFD">
      <w:pPr>
        <w:tabs>
          <w:tab w:val="left" w:pos="2160"/>
        </w:tabs>
        <w:rPr>
          <w:b/>
          <w:sz w:val="24"/>
          <w:szCs w:val="24"/>
        </w:rPr>
      </w:pPr>
      <w:r w:rsidRPr="00484491">
        <w:rPr>
          <w:b/>
          <w:sz w:val="24"/>
          <w:szCs w:val="24"/>
        </w:rPr>
        <w:t>Rate of Pay</w:t>
      </w:r>
    </w:p>
    <w:p w14:paraId="5D5F8AEF" w14:textId="6D2BD1D9" w:rsidR="008215A5" w:rsidRPr="00484491" w:rsidRDefault="008215A5" w:rsidP="00AE4FFD">
      <w:pPr>
        <w:tabs>
          <w:tab w:val="left" w:pos="2160"/>
        </w:tabs>
        <w:rPr>
          <w:sz w:val="24"/>
          <w:szCs w:val="24"/>
        </w:rPr>
      </w:pPr>
      <w:r w:rsidRPr="00484491">
        <w:rPr>
          <w:sz w:val="24"/>
          <w:szCs w:val="24"/>
        </w:rPr>
        <w:t xml:space="preserve">€51.15 per hour </w:t>
      </w:r>
      <w:r w:rsidR="00FE58A8" w:rsidRPr="00484491">
        <w:rPr>
          <w:sz w:val="24"/>
          <w:szCs w:val="24"/>
        </w:rPr>
        <w:t>(</w:t>
      </w:r>
      <w:r w:rsidRPr="00484491">
        <w:rPr>
          <w:sz w:val="24"/>
          <w:szCs w:val="24"/>
        </w:rPr>
        <w:t>plus 8% annual leave</w:t>
      </w:r>
      <w:r w:rsidR="00FE58A8" w:rsidRPr="00484491">
        <w:rPr>
          <w:sz w:val="24"/>
          <w:szCs w:val="24"/>
        </w:rPr>
        <w:t xml:space="preserve"> payable 3 times per year)</w:t>
      </w:r>
    </w:p>
    <w:p w14:paraId="56A5A06B" w14:textId="7BBA5F93" w:rsidR="004901D6" w:rsidRPr="00484491" w:rsidRDefault="004901D6" w:rsidP="00AE4FFD">
      <w:pPr>
        <w:tabs>
          <w:tab w:val="left" w:pos="2160"/>
        </w:tabs>
        <w:rPr>
          <w:sz w:val="24"/>
          <w:szCs w:val="24"/>
        </w:rPr>
      </w:pPr>
      <w:r w:rsidRPr="00484491">
        <w:rPr>
          <w:sz w:val="24"/>
          <w:szCs w:val="24"/>
        </w:rPr>
        <w:t>This is a non-pensionable position.</w:t>
      </w:r>
    </w:p>
    <w:p w14:paraId="1BA1C296" w14:textId="77777777" w:rsidR="00AE4FFD" w:rsidRPr="00484491" w:rsidRDefault="00AE4FFD" w:rsidP="00AE4FFD">
      <w:pPr>
        <w:tabs>
          <w:tab w:val="left" w:pos="2160"/>
        </w:tabs>
        <w:rPr>
          <w:sz w:val="24"/>
          <w:szCs w:val="24"/>
        </w:rPr>
      </w:pPr>
    </w:p>
    <w:p w14:paraId="27B2A56C" w14:textId="618B95C5" w:rsidR="00624556" w:rsidRPr="00484491" w:rsidRDefault="00AE4FFD" w:rsidP="00AE4FFD">
      <w:pPr>
        <w:tabs>
          <w:tab w:val="left" w:pos="2160"/>
        </w:tabs>
        <w:rPr>
          <w:b/>
          <w:sz w:val="24"/>
          <w:szCs w:val="24"/>
        </w:rPr>
      </w:pPr>
      <w:r w:rsidRPr="00484491">
        <w:rPr>
          <w:b/>
          <w:sz w:val="24"/>
          <w:szCs w:val="24"/>
        </w:rPr>
        <w:t xml:space="preserve">Areas of Responsibility </w:t>
      </w:r>
    </w:p>
    <w:p w14:paraId="006A1AE4" w14:textId="56CDD59B" w:rsidR="00A80C58" w:rsidRPr="00484491" w:rsidRDefault="00A80C58" w:rsidP="00DD0962">
      <w:pPr>
        <w:rPr>
          <w:sz w:val="24"/>
          <w:szCs w:val="24"/>
        </w:rPr>
      </w:pPr>
      <w:r w:rsidRPr="00484491">
        <w:rPr>
          <w:sz w:val="24"/>
          <w:szCs w:val="24"/>
        </w:rPr>
        <w:t xml:space="preserve">Under general supervision, the purpose of the position is to </w:t>
      </w:r>
      <w:r w:rsidR="00E51188" w:rsidRPr="00484491">
        <w:rPr>
          <w:sz w:val="24"/>
          <w:szCs w:val="24"/>
        </w:rPr>
        <w:t>deliver education and training to</w:t>
      </w:r>
      <w:r w:rsidRPr="00484491">
        <w:rPr>
          <w:sz w:val="24"/>
          <w:szCs w:val="24"/>
        </w:rPr>
        <w:t xml:space="preserve"> adult</w:t>
      </w:r>
      <w:r w:rsidR="00E51188" w:rsidRPr="00484491">
        <w:rPr>
          <w:sz w:val="24"/>
          <w:szCs w:val="24"/>
        </w:rPr>
        <w:t>s and part-time learners</w:t>
      </w:r>
      <w:r w:rsidR="004901D6" w:rsidRPr="00484491">
        <w:rPr>
          <w:sz w:val="24"/>
          <w:szCs w:val="24"/>
        </w:rPr>
        <w:t>,</w:t>
      </w:r>
      <w:r w:rsidR="00E51188" w:rsidRPr="00484491">
        <w:rPr>
          <w:sz w:val="24"/>
          <w:szCs w:val="24"/>
        </w:rPr>
        <w:t xml:space="preserve"> </w:t>
      </w:r>
      <w:r w:rsidR="004901D6" w:rsidRPr="00484491">
        <w:rPr>
          <w:sz w:val="24"/>
          <w:szCs w:val="24"/>
        </w:rPr>
        <w:t xml:space="preserve">in the evening and at weekends, </w:t>
      </w:r>
      <w:r w:rsidRPr="00484491">
        <w:rPr>
          <w:sz w:val="24"/>
          <w:szCs w:val="24"/>
        </w:rPr>
        <w:t xml:space="preserve">through instruction in various areas. </w:t>
      </w:r>
    </w:p>
    <w:p w14:paraId="3951569B" w14:textId="795528C3" w:rsidR="00545ECF" w:rsidRDefault="00EA00D4" w:rsidP="00DD0962">
      <w:pPr>
        <w:pStyle w:val="Heading2"/>
        <w:spacing w:before="234"/>
        <w:ind w:left="0"/>
      </w:pPr>
      <w:r w:rsidRPr="00484491">
        <w:t>Duties and Responsibilities will include:</w:t>
      </w:r>
    </w:p>
    <w:p w14:paraId="5309AB16" w14:textId="77777777" w:rsidR="00545ECF" w:rsidRPr="007C35CD" w:rsidRDefault="00545ECF" w:rsidP="00545ECF">
      <w:pPr>
        <w:pStyle w:val="Heading2"/>
        <w:ind w:left="0"/>
      </w:pPr>
    </w:p>
    <w:p w14:paraId="5D27B22E" w14:textId="4E01082C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 xml:space="preserve">Instruct course participants in </w:t>
      </w:r>
      <w:r w:rsidR="00DD0962">
        <w:rPr>
          <w:rFonts w:eastAsia="Calibri"/>
          <w:sz w:val="24"/>
          <w:szCs w:val="24"/>
        </w:rPr>
        <w:t>designate</w:t>
      </w:r>
      <w:r w:rsidR="00E51188">
        <w:rPr>
          <w:rFonts w:eastAsia="Calibri"/>
          <w:sz w:val="24"/>
          <w:szCs w:val="24"/>
        </w:rPr>
        <w:t>d</w:t>
      </w:r>
      <w:r w:rsidR="00DD0962">
        <w:rPr>
          <w:rFonts w:eastAsia="Calibri"/>
          <w:sz w:val="24"/>
          <w:szCs w:val="24"/>
        </w:rPr>
        <w:t xml:space="preserve"> area</w:t>
      </w:r>
      <w:r w:rsidRPr="00DD0962">
        <w:rPr>
          <w:rFonts w:eastAsia="Calibri"/>
          <w:sz w:val="24"/>
          <w:szCs w:val="24"/>
        </w:rPr>
        <w:t xml:space="preserve"> to certified standards as require;</w:t>
      </w:r>
    </w:p>
    <w:p w14:paraId="1F7B81E1" w14:textId="1B9491E6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-341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all learners are inducted into health and safety before they commence practical training;</w:t>
      </w:r>
    </w:p>
    <w:p w14:paraId="08928369" w14:textId="18A3569B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all learners adhere to health and safety requirements, particularly compliance with wearing PPE at all times;</w:t>
      </w:r>
    </w:p>
    <w:p w14:paraId="4D572E97" w14:textId="7FF581EB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ind w:right="-199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all learners are trained and supervised in the safe use of all equipment;</w:t>
      </w:r>
    </w:p>
    <w:p w14:paraId="26B4CA20" w14:textId="0F5FD6B1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Prepare lesson plans, course notes, presentational material, and handouts as appropriate;</w:t>
      </w:r>
    </w:p>
    <w:p w14:paraId="2195F7DA" w14:textId="3604FC5A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 xml:space="preserve">Schedule assessments in accordance with the relevant assessment </w:t>
      </w:r>
      <w:proofErr w:type="spellStart"/>
      <w:r w:rsidRPr="00DD0962">
        <w:rPr>
          <w:rFonts w:eastAsia="Calibri"/>
          <w:sz w:val="24"/>
          <w:szCs w:val="24"/>
        </w:rPr>
        <w:t>programmes</w:t>
      </w:r>
      <w:proofErr w:type="spellEnd"/>
      <w:r w:rsidRPr="00DD0962">
        <w:rPr>
          <w:rFonts w:eastAsia="Calibri"/>
          <w:sz w:val="24"/>
          <w:szCs w:val="24"/>
        </w:rPr>
        <w:t xml:space="preserve"> and carry out associated administrative tasks;</w:t>
      </w:r>
    </w:p>
    <w:p w14:paraId="1B07FB1A" w14:textId="2B1C680B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Provide appropriate additional instruction and schedule repeat assessments in accordance with the prescribed referral procedure;</w:t>
      </w:r>
    </w:p>
    <w:p w14:paraId="4AB7BAB1" w14:textId="1730D604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Maintain prescribed course records;</w:t>
      </w:r>
    </w:p>
    <w:p w14:paraId="67B593E2" w14:textId="39CD92BD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Supervise learners and ensure that correct methods, quality standards and safety procedures are observed;</w:t>
      </w:r>
    </w:p>
    <w:p w14:paraId="12D25092" w14:textId="651683D6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 xml:space="preserve">Supervise learners in respect of their timekeeping, attendance, </w:t>
      </w:r>
      <w:proofErr w:type="spellStart"/>
      <w:r w:rsidRPr="00DD0962">
        <w:rPr>
          <w:rFonts w:eastAsia="Calibri"/>
          <w:sz w:val="24"/>
          <w:szCs w:val="24"/>
        </w:rPr>
        <w:t>behaviour</w:t>
      </w:r>
      <w:proofErr w:type="spellEnd"/>
      <w:r w:rsidRPr="00DD0962">
        <w:rPr>
          <w:rFonts w:eastAsia="Calibri"/>
          <w:sz w:val="24"/>
          <w:szCs w:val="24"/>
        </w:rPr>
        <w:t>, and general application of the learners to the course;</w:t>
      </w:r>
    </w:p>
    <w:p w14:paraId="7E59CE83" w14:textId="37F18C54" w:rsidR="0034290E" w:rsidRDefault="00A80C58" w:rsidP="0034290E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adequate security of tools, equipment, machines, and materials located in the training area;</w:t>
      </w:r>
    </w:p>
    <w:p w14:paraId="430BFEC0" w14:textId="159C2629" w:rsidR="00A80C58" w:rsidRPr="0034290E" w:rsidRDefault="0034290E" w:rsidP="0034290E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>
        <w:t>Ensure machinery / equipment faults are reported to the Evening Training Manager</w:t>
      </w:r>
      <w:r w:rsidR="004901D6">
        <w:t>.</w:t>
      </w:r>
    </w:p>
    <w:p w14:paraId="27766769" w14:textId="2B182A6E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Plan and ensure the timely delivery of all course material;</w:t>
      </w:r>
    </w:p>
    <w:p w14:paraId="6D2B4977" w14:textId="07B141C6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lastRenderedPageBreak/>
        <w:t>Raise requests for the purchase and supply of course material;</w:t>
      </w:r>
    </w:p>
    <w:p w14:paraId="28498EAE" w14:textId="226B9B45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Ensure that course materials are used in an economical and cost-effective manner;</w:t>
      </w:r>
    </w:p>
    <w:p w14:paraId="56F19F7E" w14:textId="75DEED1B" w:rsidR="00A80C58" w:rsidRPr="00545ECF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Use new technology as appropriate, to assist in delivering and administering training;</w:t>
      </w:r>
    </w:p>
    <w:p w14:paraId="5472F2A8" w14:textId="58D3F883" w:rsidR="00A80C58" w:rsidRPr="00DD0962" w:rsidRDefault="00A80C58" w:rsidP="00545ECF">
      <w:pPr>
        <w:pStyle w:val="ListParagraph"/>
        <w:widowControl/>
        <w:numPr>
          <w:ilvl w:val="0"/>
          <w:numId w:val="17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DD0962">
        <w:rPr>
          <w:rFonts w:eastAsia="Calibri"/>
          <w:sz w:val="24"/>
          <w:szCs w:val="24"/>
        </w:rPr>
        <w:t>Undertake such other duties as may be assigned from time to time.</w:t>
      </w:r>
    </w:p>
    <w:p w14:paraId="50154FA4" w14:textId="5C9D188C" w:rsidR="00A80C58" w:rsidRDefault="00A80C58" w:rsidP="00DB771F">
      <w:pPr>
        <w:tabs>
          <w:tab w:val="left" w:pos="954"/>
        </w:tabs>
        <w:ind w:right="593"/>
        <w:jc w:val="both"/>
        <w:rPr>
          <w:sz w:val="24"/>
          <w:szCs w:val="24"/>
        </w:rPr>
      </w:pPr>
    </w:p>
    <w:p w14:paraId="595F1908" w14:textId="47804513" w:rsidR="008215A5" w:rsidRDefault="008215A5" w:rsidP="00DB771F">
      <w:pPr>
        <w:tabs>
          <w:tab w:val="left" w:pos="954"/>
        </w:tabs>
        <w:ind w:right="593"/>
        <w:jc w:val="both"/>
        <w:rPr>
          <w:sz w:val="24"/>
          <w:szCs w:val="24"/>
        </w:rPr>
      </w:pPr>
    </w:p>
    <w:p w14:paraId="0F421602" w14:textId="38EE29A0" w:rsidR="008215A5" w:rsidRPr="008215A5" w:rsidRDefault="008215A5" w:rsidP="00DB771F">
      <w:pPr>
        <w:tabs>
          <w:tab w:val="left" w:pos="954"/>
        </w:tabs>
        <w:ind w:right="593"/>
        <w:jc w:val="both"/>
        <w:rPr>
          <w:b/>
          <w:bCs/>
          <w:sz w:val="24"/>
          <w:szCs w:val="24"/>
        </w:rPr>
      </w:pPr>
      <w:r w:rsidRPr="008215A5">
        <w:rPr>
          <w:b/>
          <w:bCs/>
          <w:sz w:val="24"/>
          <w:szCs w:val="24"/>
        </w:rPr>
        <w:t>Essential Requirements</w:t>
      </w:r>
    </w:p>
    <w:p w14:paraId="180CBBB7" w14:textId="77777777" w:rsidR="008215A5" w:rsidRPr="00A80C58" w:rsidRDefault="008215A5" w:rsidP="008215A5">
      <w:pPr>
        <w:rPr>
          <w:rFonts w:eastAsia="Calibri"/>
          <w:sz w:val="24"/>
          <w:szCs w:val="24"/>
        </w:rPr>
      </w:pPr>
    </w:p>
    <w:p w14:paraId="4ECEB761" w14:textId="32B4746C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 xml:space="preserve">Relevant Technical qualification </w:t>
      </w:r>
    </w:p>
    <w:p w14:paraId="166045DC" w14:textId="07CC288C" w:rsidR="008215A5" w:rsidRPr="00545ECF" w:rsidRDefault="004901D6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Extensive</w:t>
      </w:r>
      <w:r w:rsidR="008215A5" w:rsidRPr="00A80C58">
        <w:rPr>
          <w:rFonts w:eastAsia="Calibri"/>
          <w:sz w:val="24"/>
          <w:szCs w:val="24"/>
        </w:rPr>
        <w:t xml:space="preserve"> knowledge relevant to th</w:t>
      </w:r>
      <w:r>
        <w:rPr>
          <w:rFonts w:eastAsia="Calibri"/>
          <w:sz w:val="24"/>
          <w:szCs w:val="24"/>
        </w:rPr>
        <w:t>e</w:t>
      </w:r>
      <w:r w:rsidR="008215A5" w:rsidRPr="00A80C58">
        <w:rPr>
          <w:rFonts w:eastAsia="Calibri"/>
          <w:sz w:val="24"/>
          <w:szCs w:val="24"/>
        </w:rPr>
        <w:t xml:space="preserve"> area of work;</w:t>
      </w:r>
    </w:p>
    <w:p w14:paraId="6556BBCA" w14:textId="02C3C919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Have sufficient confidence in his/her ability to transfer the skills of the occupation as specified in the relevant curriculum/</w:t>
      </w:r>
      <w:proofErr w:type="spellStart"/>
      <w:r w:rsidRPr="00A80C58">
        <w:rPr>
          <w:rFonts w:eastAsia="Calibri"/>
          <w:sz w:val="24"/>
          <w:szCs w:val="24"/>
        </w:rPr>
        <w:t>programme</w:t>
      </w:r>
      <w:proofErr w:type="spellEnd"/>
      <w:r w:rsidRPr="00A80C58">
        <w:rPr>
          <w:rFonts w:eastAsia="Calibri"/>
          <w:sz w:val="24"/>
          <w:szCs w:val="24"/>
        </w:rPr>
        <w:t xml:space="preserve"> specification;</w:t>
      </w:r>
    </w:p>
    <w:p w14:paraId="005E9CEA" w14:textId="14EF1CE9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deliver training modules to a wide range of learning abilities;</w:t>
      </w:r>
    </w:p>
    <w:p w14:paraId="1AEC0C60" w14:textId="6671E69A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assess the learner’s progress in training;</w:t>
      </w:r>
    </w:p>
    <w:p w14:paraId="59D34569" w14:textId="3DF6FF0A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self-assess their effectiveness in transfer of skills and knowledge to the learner;</w:t>
      </w:r>
    </w:p>
    <w:p w14:paraId="32563740" w14:textId="33FA4C63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Articulate, with the ability to communicate the relevant course information in a manner designed to motivate the learner;</w:t>
      </w:r>
    </w:p>
    <w:p w14:paraId="7935E376" w14:textId="245363E9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 xml:space="preserve">Be well motivated for delivery of training </w:t>
      </w:r>
      <w:proofErr w:type="spellStart"/>
      <w:r w:rsidRPr="00A80C58">
        <w:rPr>
          <w:rFonts w:eastAsia="Calibri"/>
          <w:sz w:val="24"/>
          <w:szCs w:val="24"/>
        </w:rPr>
        <w:t>programmes</w:t>
      </w:r>
      <w:proofErr w:type="spellEnd"/>
      <w:r w:rsidRPr="00A80C58">
        <w:rPr>
          <w:rFonts w:eastAsia="Calibri"/>
          <w:sz w:val="24"/>
          <w:szCs w:val="24"/>
        </w:rPr>
        <w:t>;</w:t>
      </w:r>
    </w:p>
    <w:p w14:paraId="50C27891" w14:textId="5D831E58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Possess the necessary coping skills to deal with conflict, motivational and disciplinary problems associated with training;</w:t>
      </w:r>
    </w:p>
    <w:p w14:paraId="1BBFB7D3" w14:textId="0209B4A6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Excellent oral and written communication skills;</w:t>
      </w:r>
    </w:p>
    <w:p w14:paraId="6FA7E6BB" w14:textId="2E91F915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provide constructive feedback;</w:t>
      </w:r>
    </w:p>
    <w:p w14:paraId="44DBA9F3" w14:textId="382F51FD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Excellent ICT and administration skills;</w:t>
      </w:r>
    </w:p>
    <w:p w14:paraId="1DAAE853" w14:textId="24548273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Willingness to work flexible hours outside of normal office hours and available at short notice for temporary cover</w:t>
      </w:r>
    </w:p>
    <w:p w14:paraId="422F8BC9" w14:textId="7DEE0496" w:rsidR="008215A5" w:rsidRPr="00545ECF" w:rsidRDefault="008215A5" w:rsidP="00545ECF">
      <w:pPr>
        <w:pStyle w:val="ListParagraph"/>
        <w:widowControl/>
        <w:numPr>
          <w:ilvl w:val="0"/>
          <w:numId w:val="13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 xml:space="preserve">Full clean driving </w:t>
      </w:r>
      <w:proofErr w:type="spellStart"/>
      <w:r w:rsidRPr="00A80C58">
        <w:rPr>
          <w:rFonts w:eastAsia="Calibri"/>
          <w:sz w:val="24"/>
          <w:szCs w:val="24"/>
        </w:rPr>
        <w:t>licence</w:t>
      </w:r>
      <w:proofErr w:type="spellEnd"/>
      <w:r w:rsidRPr="00A80C58">
        <w:rPr>
          <w:rFonts w:eastAsia="Calibri"/>
          <w:sz w:val="24"/>
          <w:szCs w:val="24"/>
        </w:rPr>
        <w:t xml:space="preserve"> and access to a car;</w:t>
      </w:r>
    </w:p>
    <w:p w14:paraId="5EB369EF" w14:textId="77777777" w:rsidR="00545ECF" w:rsidRDefault="00545ECF" w:rsidP="008215A5">
      <w:pPr>
        <w:rPr>
          <w:rFonts w:eastAsia="Calibri"/>
          <w:sz w:val="24"/>
          <w:szCs w:val="24"/>
        </w:rPr>
      </w:pPr>
    </w:p>
    <w:p w14:paraId="2039A859" w14:textId="21292BEA" w:rsidR="008215A5" w:rsidRDefault="008215A5" w:rsidP="008215A5">
      <w:pPr>
        <w:rPr>
          <w:rFonts w:eastAsia="Calibri"/>
          <w:b/>
          <w:sz w:val="24"/>
          <w:szCs w:val="24"/>
        </w:rPr>
      </w:pPr>
      <w:r w:rsidRPr="009D0967">
        <w:rPr>
          <w:rFonts w:eastAsia="Calibri"/>
          <w:b/>
          <w:sz w:val="24"/>
          <w:szCs w:val="24"/>
        </w:rPr>
        <w:t xml:space="preserve">The following would be advantageous: </w:t>
      </w:r>
    </w:p>
    <w:p w14:paraId="43868101" w14:textId="77777777" w:rsidR="00E5462A" w:rsidRPr="009D0967" w:rsidRDefault="00E5462A" w:rsidP="008215A5">
      <w:pPr>
        <w:rPr>
          <w:rFonts w:eastAsia="Calibri"/>
          <w:b/>
          <w:sz w:val="24"/>
          <w:szCs w:val="24"/>
        </w:rPr>
      </w:pPr>
      <w:bookmarkStart w:id="1" w:name="_GoBack"/>
      <w:bookmarkEnd w:id="1"/>
    </w:p>
    <w:p w14:paraId="07DC5D05" w14:textId="39B69702" w:rsidR="008215A5" w:rsidRPr="00545ECF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 qualification at Level 7 on the National Framework of Qualifications or its equivalent, in relevant discipline(s) commensurate with this role would be a decided advantage;</w:t>
      </w:r>
    </w:p>
    <w:p w14:paraId="4F4D0E0B" w14:textId="77777777" w:rsidR="004901D6" w:rsidRPr="00545ECF" w:rsidRDefault="004901D6" w:rsidP="004901D6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Previous training, instructing, or teaching experience;</w:t>
      </w:r>
    </w:p>
    <w:p w14:paraId="10AA4FB0" w14:textId="2EB7769E" w:rsidR="008215A5" w:rsidRPr="00545ECF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At least two years’ management/supervisory experience;</w:t>
      </w:r>
    </w:p>
    <w:p w14:paraId="06DE312F" w14:textId="555AD85C" w:rsidR="008215A5" w:rsidRPr="00545ECF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ind w:right="-82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Ability to work as part of a team;</w:t>
      </w:r>
    </w:p>
    <w:p w14:paraId="15119CF0" w14:textId="7C744EAD" w:rsidR="008215A5" w:rsidRPr="00A80C58" w:rsidRDefault="008215A5" w:rsidP="00545ECF">
      <w:pPr>
        <w:pStyle w:val="ListParagraph"/>
        <w:widowControl/>
        <w:numPr>
          <w:ilvl w:val="0"/>
          <w:numId w:val="14"/>
        </w:numPr>
        <w:autoSpaceDE/>
        <w:autoSpaceDN/>
        <w:spacing w:line="276" w:lineRule="auto"/>
        <w:ind w:right="-82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Good knowledge of Kerry ETB activities.</w:t>
      </w:r>
    </w:p>
    <w:p w14:paraId="60C40BCB" w14:textId="77777777" w:rsidR="00E67630" w:rsidRDefault="00E67630" w:rsidP="00DB771F">
      <w:pPr>
        <w:rPr>
          <w:b/>
          <w:color w:val="000000"/>
          <w:sz w:val="24"/>
          <w:szCs w:val="24"/>
        </w:rPr>
      </w:pPr>
    </w:p>
    <w:p w14:paraId="4AEF67B9" w14:textId="77777777" w:rsidR="00DB771F" w:rsidRPr="007C35CD" w:rsidRDefault="00DB771F" w:rsidP="00DB771F">
      <w:pPr>
        <w:rPr>
          <w:b/>
          <w:sz w:val="24"/>
          <w:szCs w:val="24"/>
        </w:rPr>
      </w:pPr>
    </w:p>
    <w:p w14:paraId="5D6AFAE6" w14:textId="6D94D18C" w:rsidR="00DB771F" w:rsidRDefault="00DB771F" w:rsidP="00DB771F">
      <w:pPr>
        <w:rPr>
          <w:b/>
          <w:sz w:val="24"/>
          <w:szCs w:val="24"/>
        </w:rPr>
      </w:pPr>
      <w:r w:rsidRPr="007C35CD">
        <w:rPr>
          <w:b/>
          <w:sz w:val="24"/>
          <w:szCs w:val="24"/>
        </w:rPr>
        <w:t>COMPETENCIES REQUIRED</w:t>
      </w:r>
    </w:p>
    <w:p w14:paraId="0137CCDE" w14:textId="77777777" w:rsidR="00545ECF" w:rsidRPr="007C35CD" w:rsidRDefault="00545ECF" w:rsidP="00DB771F">
      <w:pPr>
        <w:rPr>
          <w:b/>
          <w:sz w:val="24"/>
          <w:szCs w:val="24"/>
        </w:rPr>
      </w:pPr>
    </w:p>
    <w:p w14:paraId="6C282976" w14:textId="77777777" w:rsidR="00DB771F" w:rsidRPr="007C35CD" w:rsidRDefault="00DB771F" w:rsidP="00DB771F">
      <w:pPr>
        <w:rPr>
          <w:rFonts w:eastAsia="Calibri"/>
          <w:sz w:val="24"/>
          <w:szCs w:val="24"/>
        </w:rPr>
      </w:pPr>
      <w:r w:rsidRPr="007C35CD">
        <w:rPr>
          <w:rFonts w:eastAsia="Calibri"/>
          <w:sz w:val="24"/>
          <w:szCs w:val="24"/>
        </w:rPr>
        <w:t xml:space="preserve">A number of key competencies have been identified as being essential for the effective performance of the role and function of this position </w:t>
      </w:r>
    </w:p>
    <w:p w14:paraId="5BCB80E3" w14:textId="77777777" w:rsidR="00DB771F" w:rsidRPr="007C35CD" w:rsidRDefault="00DB771F" w:rsidP="00DB771F">
      <w:pPr>
        <w:rPr>
          <w:rFonts w:eastAsia="Calibri"/>
          <w:sz w:val="24"/>
          <w:szCs w:val="24"/>
        </w:rPr>
      </w:pPr>
    </w:p>
    <w:p w14:paraId="291C6965" w14:textId="77777777" w:rsidR="00DB771F" w:rsidRPr="007C35CD" w:rsidRDefault="00DB771F" w:rsidP="00DB771F">
      <w:pPr>
        <w:rPr>
          <w:rFonts w:eastAsia="Calibri"/>
          <w:sz w:val="24"/>
          <w:szCs w:val="24"/>
        </w:rPr>
      </w:pPr>
      <w:r w:rsidRPr="007C35CD">
        <w:rPr>
          <w:rFonts w:eastAsia="Calibri"/>
          <w:sz w:val="24"/>
          <w:szCs w:val="24"/>
        </w:rPr>
        <w:t>These competencies are as follows:</w:t>
      </w:r>
    </w:p>
    <w:p w14:paraId="420414DE" w14:textId="6B7E6FFC" w:rsidR="00DB771F" w:rsidRPr="00A80C58" w:rsidRDefault="00DB771F" w:rsidP="00DB771F">
      <w:pPr>
        <w:rPr>
          <w:rFonts w:eastAsia="Calibri"/>
          <w:sz w:val="24"/>
          <w:szCs w:val="24"/>
        </w:rPr>
      </w:pPr>
    </w:p>
    <w:p w14:paraId="208D6BD1" w14:textId="4616D1FA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Specialist Knowledge, Expertise and Self Development;</w:t>
      </w:r>
    </w:p>
    <w:p w14:paraId="5418B8F4" w14:textId="5CA6731D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Teaching/Instructing/Training ability;</w:t>
      </w:r>
    </w:p>
    <w:p w14:paraId="6148B7C4" w14:textId="17D95C2A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Specific capacity to contribute to the overall needs of the Further Education and Training Services;</w:t>
      </w:r>
    </w:p>
    <w:p w14:paraId="5CE1E40E" w14:textId="569CCC6B" w:rsidR="008215A5" w:rsidRPr="00545ECF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Management and Delivery of Results;</w:t>
      </w:r>
    </w:p>
    <w:p w14:paraId="60F6E57E" w14:textId="77777777" w:rsidR="008215A5" w:rsidRPr="00A80C58" w:rsidRDefault="008215A5" w:rsidP="00545ECF">
      <w:pPr>
        <w:pStyle w:val="ListParagraph"/>
        <w:widowControl/>
        <w:numPr>
          <w:ilvl w:val="0"/>
          <w:numId w:val="15"/>
        </w:numPr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80C58">
        <w:rPr>
          <w:rFonts w:eastAsia="Calibri"/>
          <w:sz w:val="24"/>
          <w:szCs w:val="24"/>
        </w:rPr>
        <w:t>Professional Development.</w:t>
      </w:r>
    </w:p>
    <w:p w14:paraId="6C9B04B0" w14:textId="77777777" w:rsidR="008215A5" w:rsidRPr="008215A5" w:rsidRDefault="008215A5" w:rsidP="00DB771F">
      <w:pPr>
        <w:rPr>
          <w:sz w:val="24"/>
          <w:szCs w:val="24"/>
        </w:rPr>
      </w:pPr>
    </w:p>
    <w:sectPr w:rsidR="008215A5" w:rsidRPr="008215A5" w:rsidSect="00545ECF">
      <w:pgSz w:w="11910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C82"/>
    <w:multiLevelType w:val="hybridMultilevel"/>
    <w:tmpl w:val="1584AF0A"/>
    <w:lvl w:ilvl="0" w:tplc="BE22C5B0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2C42274">
      <w:numFmt w:val="bullet"/>
      <w:lvlText w:val="•"/>
      <w:lvlJc w:val="left"/>
      <w:pPr>
        <w:ind w:left="1932" w:hanging="361"/>
      </w:pPr>
      <w:rPr>
        <w:rFonts w:hint="default"/>
        <w:lang w:val="en-US" w:eastAsia="en-US" w:bidi="ar-SA"/>
      </w:rPr>
    </w:lvl>
    <w:lvl w:ilvl="2" w:tplc="3EEC40F4"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3" w:tplc="5A447C90">
      <w:numFmt w:val="bullet"/>
      <w:lvlText w:val="•"/>
      <w:lvlJc w:val="left"/>
      <w:pPr>
        <w:ind w:left="3877" w:hanging="361"/>
      </w:pPr>
      <w:rPr>
        <w:rFonts w:hint="default"/>
        <w:lang w:val="en-US" w:eastAsia="en-US" w:bidi="ar-SA"/>
      </w:rPr>
    </w:lvl>
    <w:lvl w:ilvl="4" w:tplc="FCFAC99C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5" w:tplc="02F618F2">
      <w:numFmt w:val="bullet"/>
      <w:lvlText w:val="•"/>
      <w:lvlJc w:val="left"/>
      <w:pPr>
        <w:ind w:left="5823" w:hanging="361"/>
      </w:pPr>
      <w:rPr>
        <w:rFonts w:hint="default"/>
        <w:lang w:val="en-US" w:eastAsia="en-US" w:bidi="ar-SA"/>
      </w:rPr>
    </w:lvl>
    <w:lvl w:ilvl="6" w:tplc="7C565CFA">
      <w:numFmt w:val="bullet"/>
      <w:lvlText w:val="•"/>
      <w:lvlJc w:val="left"/>
      <w:pPr>
        <w:ind w:left="6795" w:hanging="361"/>
      </w:pPr>
      <w:rPr>
        <w:rFonts w:hint="default"/>
        <w:lang w:val="en-US" w:eastAsia="en-US" w:bidi="ar-SA"/>
      </w:rPr>
    </w:lvl>
    <w:lvl w:ilvl="7" w:tplc="53707FA2">
      <w:numFmt w:val="bullet"/>
      <w:lvlText w:val="•"/>
      <w:lvlJc w:val="left"/>
      <w:pPr>
        <w:ind w:left="7768" w:hanging="361"/>
      </w:pPr>
      <w:rPr>
        <w:rFonts w:hint="default"/>
        <w:lang w:val="en-US" w:eastAsia="en-US" w:bidi="ar-SA"/>
      </w:rPr>
    </w:lvl>
    <w:lvl w:ilvl="8" w:tplc="ED9289F2">
      <w:numFmt w:val="bullet"/>
      <w:lvlText w:val="•"/>
      <w:lvlJc w:val="left"/>
      <w:pPr>
        <w:ind w:left="874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2F205D"/>
    <w:multiLevelType w:val="hybridMultilevel"/>
    <w:tmpl w:val="6A522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A54AF"/>
    <w:multiLevelType w:val="hybridMultilevel"/>
    <w:tmpl w:val="0930C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B057B"/>
    <w:multiLevelType w:val="hybridMultilevel"/>
    <w:tmpl w:val="039002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A2EAE"/>
    <w:multiLevelType w:val="hybridMultilevel"/>
    <w:tmpl w:val="219225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23D8B"/>
    <w:multiLevelType w:val="hybridMultilevel"/>
    <w:tmpl w:val="A27841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0FAC"/>
    <w:multiLevelType w:val="hybridMultilevel"/>
    <w:tmpl w:val="E88A97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83BF6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1522FB"/>
    <w:multiLevelType w:val="hybridMultilevel"/>
    <w:tmpl w:val="443292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0789"/>
    <w:multiLevelType w:val="hybridMultilevel"/>
    <w:tmpl w:val="48904AC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C5205"/>
    <w:multiLevelType w:val="hybridMultilevel"/>
    <w:tmpl w:val="8F2C0FF8"/>
    <w:lvl w:ilvl="0" w:tplc="F518376C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BB84279E">
      <w:numFmt w:val="bullet"/>
      <w:lvlText w:val="•"/>
      <w:lvlJc w:val="left"/>
      <w:pPr>
        <w:ind w:left="538" w:hanging="166"/>
      </w:pPr>
      <w:rPr>
        <w:rFonts w:hint="default"/>
        <w:lang w:val="en-US" w:eastAsia="en-US" w:bidi="ar-SA"/>
      </w:rPr>
    </w:lvl>
    <w:lvl w:ilvl="2" w:tplc="4484D57A">
      <w:numFmt w:val="bullet"/>
      <w:lvlText w:val="•"/>
      <w:lvlJc w:val="left"/>
      <w:pPr>
        <w:ind w:left="956" w:hanging="166"/>
      </w:pPr>
      <w:rPr>
        <w:rFonts w:hint="default"/>
        <w:lang w:val="en-US" w:eastAsia="en-US" w:bidi="ar-SA"/>
      </w:rPr>
    </w:lvl>
    <w:lvl w:ilvl="3" w:tplc="55203D0A">
      <w:numFmt w:val="bullet"/>
      <w:lvlText w:val="•"/>
      <w:lvlJc w:val="left"/>
      <w:pPr>
        <w:ind w:left="1374" w:hanging="166"/>
      </w:pPr>
      <w:rPr>
        <w:rFonts w:hint="default"/>
        <w:lang w:val="en-US" w:eastAsia="en-US" w:bidi="ar-SA"/>
      </w:rPr>
    </w:lvl>
    <w:lvl w:ilvl="4" w:tplc="172E9944">
      <w:numFmt w:val="bullet"/>
      <w:lvlText w:val="•"/>
      <w:lvlJc w:val="left"/>
      <w:pPr>
        <w:ind w:left="1793" w:hanging="166"/>
      </w:pPr>
      <w:rPr>
        <w:rFonts w:hint="default"/>
        <w:lang w:val="en-US" w:eastAsia="en-US" w:bidi="ar-SA"/>
      </w:rPr>
    </w:lvl>
    <w:lvl w:ilvl="5" w:tplc="5BA0A04E">
      <w:numFmt w:val="bullet"/>
      <w:lvlText w:val="•"/>
      <w:lvlJc w:val="left"/>
      <w:pPr>
        <w:ind w:left="2211" w:hanging="166"/>
      </w:pPr>
      <w:rPr>
        <w:rFonts w:hint="default"/>
        <w:lang w:val="en-US" w:eastAsia="en-US" w:bidi="ar-SA"/>
      </w:rPr>
    </w:lvl>
    <w:lvl w:ilvl="6" w:tplc="80E8B512">
      <w:numFmt w:val="bullet"/>
      <w:lvlText w:val="•"/>
      <w:lvlJc w:val="left"/>
      <w:pPr>
        <w:ind w:left="2629" w:hanging="166"/>
      </w:pPr>
      <w:rPr>
        <w:rFonts w:hint="default"/>
        <w:lang w:val="en-US" w:eastAsia="en-US" w:bidi="ar-SA"/>
      </w:rPr>
    </w:lvl>
    <w:lvl w:ilvl="7" w:tplc="EA149FCE">
      <w:numFmt w:val="bullet"/>
      <w:lvlText w:val="•"/>
      <w:lvlJc w:val="left"/>
      <w:pPr>
        <w:ind w:left="3048" w:hanging="166"/>
      </w:pPr>
      <w:rPr>
        <w:rFonts w:hint="default"/>
        <w:lang w:val="en-US" w:eastAsia="en-US" w:bidi="ar-SA"/>
      </w:rPr>
    </w:lvl>
    <w:lvl w:ilvl="8" w:tplc="38243D82">
      <w:numFmt w:val="bullet"/>
      <w:lvlText w:val="•"/>
      <w:lvlJc w:val="left"/>
      <w:pPr>
        <w:ind w:left="3466" w:hanging="166"/>
      </w:pPr>
      <w:rPr>
        <w:rFonts w:hint="default"/>
        <w:lang w:val="en-US" w:eastAsia="en-US" w:bidi="ar-SA"/>
      </w:rPr>
    </w:lvl>
  </w:abstractNum>
  <w:abstractNum w:abstractNumId="11" w15:restartNumberingAfterBreak="0">
    <w:nsid w:val="3A841E80"/>
    <w:multiLevelType w:val="hybridMultilevel"/>
    <w:tmpl w:val="95E4E25C"/>
    <w:lvl w:ilvl="0" w:tplc="7C5C6F94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3E43B12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 w:tplc="8BAE2BCA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 w:tplc="2F38CDE4"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4" w:tplc="54024E68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63144F0E"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6" w:tplc="20FE3CBA">
      <w:numFmt w:val="bullet"/>
      <w:lvlText w:val="•"/>
      <w:lvlJc w:val="left"/>
      <w:pPr>
        <w:ind w:left="6939" w:hanging="360"/>
      </w:pPr>
      <w:rPr>
        <w:rFonts w:hint="default"/>
        <w:lang w:val="en-US" w:eastAsia="en-US" w:bidi="ar-SA"/>
      </w:rPr>
    </w:lvl>
    <w:lvl w:ilvl="7" w:tplc="20A474CE"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  <w:lvl w:ilvl="8" w:tplc="9FC03A2E">
      <w:numFmt w:val="bullet"/>
      <w:lvlText w:val="•"/>
      <w:lvlJc w:val="left"/>
      <w:pPr>
        <w:ind w:left="881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B6640BB"/>
    <w:multiLevelType w:val="hybridMultilevel"/>
    <w:tmpl w:val="F64683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1C7820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7B966A6"/>
    <w:multiLevelType w:val="hybridMultilevel"/>
    <w:tmpl w:val="88640F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A26"/>
    <w:multiLevelType w:val="hybridMultilevel"/>
    <w:tmpl w:val="996C55C2"/>
    <w:lvl w:ilvl="0" w:tplc="5F581D54">
      <w:numFmt w:val="bullet"/>
      <w:lvlText w:val="*"/>
      <w:lvlJc w:val="left"/>
      <w:pPr>
        <w:ind w:left="110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2AA01A">
      <w:numFmt w:val="bullet"/>
      <w:lvlText w:val="•"/>
      <w:lvlJc w:val="left"/>
      <w:pPr>
        <w:ind w:left="477" w:hanging="166"/>
      </w:pPr>
      <w:rPr>
        <w:rFonts w:hint="default"/>
        <w:lang w:val="en-US" w:eastAsia="en-US" w:bidi="ar-SA"/>
      </w:rPr>
    </w:lvl>
    <w:lvl w:ilvl="2" w:tplc="7D581ECC">
      <w:numFmt w:val="bullet"/>
      <w:lvlText w:val="•"/>
      <w:lvlJc w:val="left"/>
      <w:pPr>
        <w:ind w:left="834" w:hanging="166"/>
      </w:pPr>
      <w:rPr>
        <w:rFonts w:hint="default"/>
        <w:lang w:val="en-US" w:eastAsia="en-US" w:bidi="ar-SA"/>
      </w:rPr>
    </w:lvl>
    <w:lvl w:ilvl="3" w:tplc="F9E8CF7C">
      <w:numFmt w:val="bullet"/>
      <w:lvlText w:val="•"/>
      <w:lvlJc w:val="left"/>
      <w:pPr>
        <w:ind w:left="1191" w:hanging="166"/>
      </w:pPr>
      <w:rPr>
        <w:rFonts w:hint="default"/>
        <w:lang w:val="en-US" w:eastAsia="en-US" w:bidi="ar-SA"/>
      </w:rPr>
    </w:lvl>
    <w:lvl w:ilvl="4" w:tplc="73B21342">
      <w:numFmt w:val="bullet"/>
      <w:lvlText w:val="•"/>
      <w:lvlJc w:val="left"/>
      <w:pPr>
        <w:ind w:left="1548" w:hanging="166"/>
      </w:pPr>
      <w:rPr>
        <w:rFonts w:hint="default"/>
        <w:lang w:val="en-US" w:eastAsia="en-US" w:bidi="ar-SA"/>
      </w:rPr>
    </w:lvl>
    <w:lvl w:ilvl="5" w:tplc="4736428E">
      <w:numFmt w:val="bullet"/>
      <w:lvlText w:val="•"/>
      <w:lvlJc w:val="left"/>
      <w:pPr>
        <w:ind w:left="1905" w:hanging="166"/>
      </w:pPr>
      <w:rPr>
        <w:rFonts w:hint="default"/>
        <w:lang w:val="en-US" w:eastAsia="en-US" w:bidi="ar-SA"/>
      </w:rPr>
    </w:lvl>
    <w:lvl w:ilvl="6" w:tplc="D0CE06FE">
      <w:numFmt w:val="bullet"/>
      <w:lvlText w:val="•"/>
      <w:lvlJc w:val="left"/>
      <w:pPr>
        <w:ind w:left="2262" w:hanging="166"/>
      </w:pPr>
      <w:rPr>
        <w:rFonts w:hint="default"/>
        <w:lang w:val="en-US" w:eastAsia="en-US" w:bidi="ar-SA"/>
      </w:rPr>
    </w:lvl>
    <w:lvl w:ilvl="7" w:tplc="991412DC">
      <w:numFmt w:val="bullet"/>
      <w:lvlText w:val="•"/>
      <w:lvlJc w:val="left"/>
      <w:pPr>
        <w:ind w:left="2619" w:hanging="166"/>
      </w:pPr>
      <w:rPr>
        <w:rFonts w:hint="default"/>
        <w:lang w:val="en-US" w:eastAsia="en-US" w:bidi="ar-SA"/>
      </w:rPr>
    </w:lvl>
    <w:lvl w:ilvl="8" w:tplc="DED88F42">
      <w:numFmt w:val="bullet"/>
      <w:lvlText w:val="•"/>
      <w:lvlJc w:val="left"/>
      <w:pPr>
        <w:ind w:left="2976" w:hanging="166"/>
      </w:pPr>
      <w:rPr>
        <w:rFonts w:hint="default"/>
        <w:lang w:val="en-US" w:eastAsia="en-US" w:bidi="ar-SA"/>
      </w:rPr>
    </w:lvl>
  </w:abstractNum>
  <w:abstractNum w:abstractNumId="16" w15:restartNumberingAfterBreak="0">
    <w:nsid w:val="6CB64005"/>
    <w:multiLevelType w:val="hybridMultilevel"/>
    <w:tmpl w:val="98DCB6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0"/>
  </w:num>
  <w:num w:numId="4">
    <w:abstractNumId w:val="11"/>
  </w:num>
  <w:num w:numId="5">
    <w:abstractNumId w:val="14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2"/>
  </w:num>
  <w:num w:numId="14">
    <w:abstractNumId w:val="16"/>
  </w:num>
  <w:num w:numId="15">
    <w:abstractNumId w:val="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56"/>
    <w:rsid w:val="00047A0E"/>
    <w:rsid w:val="00287840"/>
    <w:rsid w:val="0034290E"/>
    <w:rsid w:val="003F2A1E"/>
    <w:rsid w:val="00484491"/>
    <w:rsid w:val="004901D6"/>
    <w:rsid w:val="00545ECF"/>
    <w:rsid w:val="005B51F3"/>
    <w:rsid w:val="00624556"/>
    <w:rsid w:val="0066241E"/>
    <w:rsid w:val="007C35CD"/>
    <w:rsid w:val="008215A5"/>
    <w:rsid w:val="008502F2"/>
    <w:rsid w:val="008879D0"/>
    <w:rsid w:val="009015AC"/>
    <w:rsid w:val="009238C5"/>
    <w:rsid w:val="009D0967"/>
    <w:rsid w:val="00A80C58"/>
    <w:rsid w:val="00AA46A4"/>
    <w:rsid w:val="00AE4FFD"/>
    <w:rsid w:val="00AF1179"/>
    <w:rsid w:val="00B11251"/>
    <w:rsid w:val="00B71C6A"/>
    <w:rsid w:val="00B860A5"/>
    <w:rsid w:val="00BA7B19"/>
    <w:rsid w:val="00C050A5"/>
    <w:rsid w:val="00D443D8"/>
    <w:rsid w:val="00D97B72"/>
    <w:rsid w:val="00DB771F"/>
    <w:rsid w:val="00DD0962"/>
    <w:rsid w:val="00E51188"/>
    <w:rsid w:val="00E5462A"/>
    <w:rsid w:val="00E67630"/>
    <w:rsid w:val="00EA00D4"/>
    <w:rsid w:val="00ED34A3"/>
    <w:rsid w:val="00F427E8"/>
    <w:rsid w:val="00FE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5308"/>
  <w15:docId w15:val="{06C31002-6449-4559-8B1F-3E801B4D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87" w:lineRule="exact"/>
      <w:ind w:left="2358" w:right="2358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59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3" w:hanging="361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953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59"/>
    </w:pPr>
    <w:rPr>
      <w:rFonts w:ascii="Arial" w:eastAsia="Arial" w:hAnsi="Arial" w:cs="Arial"/>
    </w:rPr>
  </w:style>
  <w:style w:type="paragraph" w:styleId="NoSpacing">
    <w:name w:val="No Spacing"/>
    <w:uiPriority w:val="1"/>
    <w:qFormat/>
    <w:rsid w:val="00DB771F"/>
    <w:pPr>
      <w:widowControl/>
      <w:autoSpaceDE/>
      <w:autoSpaceDN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51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1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11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118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1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18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d6b73b-35cf-48e1-90dd-b37c22727b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7C8CDC299084BA3AA2A54093FC512" ma:contentTypeVersion="17" ma:contentTypeDescription="Create a new document." ma:contentTypeScope="" ma:versionID="555f35e51106dfe600ff994e6491f76c">
  <xsd:schema xmlns:xsd="http://www.w3.org/2001/XMLSchema" xmlns:xs="http://www.w3.org/2001/XMLSchema" xmlns:p="http://schemas.microsoft.com/office/2006/metadata/properties" xmlns:ns3="5dd6b73b-35cf-48e1-90dd-b37c22727b84" xmlns:ns4="6ff5ba43-9c08-48d8-88a3-00a6bba32ec6" targetNamespace="http://schemas.microsoft.com/office/2006/metadata/properties" ma:root="true" ma:fieldsID="5dc2eacda6d861df93f335a938f41456" ns3:_="" ns4:_="">
    <xsd:import namespace="5dd6b73b-35cf-48e1-90dd-b37c22727b84"/>
    <xsd:import namespace="6ff5ba43-9c08-48d8-88a3-00a6bba32e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6b73b-35cf-48e1-90dd-b37c22727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5ba43-9c08-48d8-88a3-00a6bba32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ABF20-8739-4F76-9BBB-2415EE5C63E6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dd6b73b-35cf-48e1-90dd-b37c22727b84"/>
    <ds:schemaRef ds:uri="http://schemas.microsoft.com/office/2006/documentManagement/types"/>
    <ds:schemaRef ds:uri="http://schemas.microsoft.com/office/infopath/2007/PartnerControls"/>
    <ds:schemaRef ds:uri="http://purl.org/dc/terms/"/>
    <ds:schemaRef ds:uri="6ff5ba43-9c08-48d8-88a3-00a6bba32ec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7989A6-19E9-4E0F-9CD3-6C90B77FD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EA822-F2B9-4B38-BF98-0D8BA07D5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d6b73b-35cf-48e1-90dd-b37c22727b84"/>
    <ds:schemaRef ds:uri="6ff5ba43-9c08-48d8-88a3-00a6bba32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Kerry Education and Training Board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O'Sullivan</dc:creator>
  <cp:lastModifiedBy>Monika Stencel</cp:lastModifiedBy>
  <cp:revision>3</cp:revision>
  <dcterms:created xsi:type="dcterms:W3CDTF">2024-02-12T11:32:00Z</dcterms:created>
  <dcterms:modified xsi:type="dcterms:W3CDTF">2024-03-11T11:27:00Z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2020-07-24T00:00:00Z</vt:filetime>
  </property>
  <property fmtid="{D5CDD505-2E9C-101B-9397-08002B2CF9AE}" pid="5" name="GrammarlyDocumentId">
    <vt:lpwstr>61c5a6615a09097487036a7dd426d0a91e5bf279f5eec8e6b410dbdd272e49a6</vt:lpwstr>
  </property>
  <property fmtid="{D5CDD505-2E9C-101B-9397-08002B2CF9AE}" pid="6" name="ContentTypeId">
    <vt:lpwstr>0x010100CBB7C8CDC299084BA3AA2A54093FC512</vt:lpwstr>
  </property>
</Properties>
</file>