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63" w:rsidRDefault="00F14663" w:rsidP="00F14663">
      <w:pPr>
        <w:pStyle w:val="BodyText"/>
        <w:ind w:right="-428"/>
        <w:jc w:val="center"/>
        <w:rPr>
          <w:b/>
          <w:szCs w:val="22"/>
          <w:u w:val="single"/>
        </w:rPr>
      </w:pPr>
      <w:r>
        <w:rPr>
          <w:noProof/>
          <w:lang w:val="en-US"/>
        </w:rPr>
        <w:drawing>
          <wp:inline distT="0" distB="0" distL="0" distR="0" wp14:anchorId="567A7668" wp14:editId="331D503E">
            <wp:extent cx="4200525" cy="1323975"/>
            <wp:effectExtent l="0" t="0" r="9525" b="9525"/>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0525" cy="1323975"/>
                    </a:xfrm>
                    <a:prstGeom prst="rect">
                      <a:avLst/>
                    </a:prstGeom>
                    <a:noFill/>
                    <a:ln>
                      <a:noFill/>
                    </a:ln>
                  </pic:spPr>
                </pic:pic>
              </a:graphicData>
            </a:graphic>
          </wp:inline>
        </w:drawing>
      </w:r>
    </w:p>
    <w:p w:rsidR="00F14663" w:rsidRPr="003B4008" w:rsidRDefault="00F14663" w:rsidP="00F14663">
      <w:pPr>
        <w:pStyle w:val="BodyText"/>
        <w:ind w:left="4484" w:right="-711" w:firstLine="1276"/>
        <w:jc w:val="center"/>
        <w:rPr>
          <w:sz w:val="16"/>
          <w:szCs w:val="16"/>
        </w:rPr>
      </w:pPr>
    </w:p>
    <w:p w:rsidR="00F14663" w:rsidRPr="001D70E6" w:rsidRDefault="00F14663" w:rsidP="00F14663">
      <w:pPr>
        <w:pStyle w:val="BlockText"/>
        <w:ind w:left="0"/>
        <w:rPr>
          <w:b/>
          <w:bCs/>
          <w:sz w:val="24"/>
        </w:rPr>
      </w:pPr>
      <w:r w:rsidRPr="001D70E6">
        <w:rPr>
          <w:sz w:val="24"/>
        </w:rPr>
        <w:t>Kerry Education &amp; Training Board wishes to recruit committed, enthusiastic and talented educators to its team of teachers and educational leaders.  We provide a quality comprehensive education &amp; training service in eight second level schools,</w:t>
      </w:r>
      <w:r>
        <w:rPr>
          <w:sz w:val="24"/>
        </w:rPr>
        <w:t xml:space="preserve"> two Further Education colleges, Kerry ETB</w:t>
      </w:r>
      <w:r w:rsidRPr="001D70E6">
        <w:rPr>
          <w:sz w:val="24"/>
        </w:rPr>
        <w:t xml:space="preserve"> Training Centre, </w:t>
      </w:r>
      <w:r>
        <w:rPr>
          <w:sz w:val="24"/>
        </w:rPr>
        <w:t xml:space="preserve">five </w:t>
      </w:r>
      <w:r w:rsidRPr="001D70E6">
        <w:rPr>
          <w:sz w:val="24"/>
        </w:rPr>
        <w:t>adult education</w:t>
      </w:r>
      <w:r>
        <w:rPr>
          <w:sz w:val="24"/>
        </w:rPr>
        <w:t xml:space="preserve"> and training</w:t>
      </w:r>
      <w:r w:rsidRPr="001D70E6">
        <w:rPr>
          <w:sz w:val="24"/>
        </w:rPr>
        <w:t xml:space="preserve"> centres and through a wide range of community-based adult and further education and training programmes.</w:t>
      </w:r>
    </w:p>
    <w:p w:rsidR="00F14663" w:rsidRPr="00537F76" w:rsidRDefault="00F14663" w:rsidP="00F14663">
      <w:pPr>
        <w:autoSpaceDE w:val="0"/>
        <w:autoSpaceDN w:val="0"/>
        <w:adjustRightInd w:val="0"/>
        <w:ind w:right="-1"/>
        <w:rPr>
          <w:sz w:val="16"/>
          <w:szCs w:val="16"/>
          <w:lang w:val="en-US"/>
        </w:rPr>
      </w:pPr>
    </w:p>
    <w:p w:rsidR="00F14663" w:rsidRPr="0054405A" w:rsidRDefault="00F14663" w:rsidP="00F14663">
      <w:pPr>
        <w:pStyle w:val="BodyText"/>
        <w:shd w:val="clear" w:color="auto" w:fill="0C0C0C"/>
        <w:tabs>
          <w:tab w:val="left" w:pos="1026"/>
        </w:tabs>
        <w:ind w:right="-1"/>
        <w:jc w:val="center"/>
        <w:rPr>
          <w:b/>
          <w:bCs/>
          <w:sz w:val="28"/>
          <w:szCs w:val="28"/>
        </w:rPr>
      </w:pPr>
      <w:r w:rsidRPr="0054405A">
        <w:rPr>
          <w:b/>
          <w:bCs/>
          <w:sz w:val="28"/>
          <w:szCs w:val="28"/>
        </w:rPr>
        <w:t>Teaching Post</w:t>
      </w:r>
    </w:p>
    <w:p w:rsidR="00F14663" w:rsidRPr="00537F76" w:rsidRDefault="00F14663" w:rsidP="00F14663">
      <w:pPr>
        <w:pStyle w:val="BlockText"/>
        <w:ind w:left="0"/>
        <w:rPr>
          <w:sz w:val="16"/>
          <w:szCs w:val="16"/>
        </w:rPr>
      </w:pPr>
    </w:p>
    <w:p w:rsidR="00F14663" w:rsidRDefault="00F14663" w:rsidP="00F14663">
      <w:pPr>
        <w:pStyle w:val="BlockText"/>
        <w:ind w:left="0" w:right="0"/>
        <w:rPr>
          <w:sz w:val="24"/>
        </w:rPr>
      </w:pPr>
      <w:r w:rsidRPr="001D70E6">
        <w:rPr>
          <w:sz w:val="24"/>
        </w:rPr>
        <w:t xml:space="preserve">Applications are invited for the following </w:t>
      </w:r>
      <w:r>
        <w:rPr>
          <w:sz w:val="24"/>
        </w:rPr>
        <w:t xml:space="preserve">Specific Purpose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2020/2021 (all appointments are to Kerry ETB – centre of first assignment is indicated here for the assistance of applicants).  All vacancies are subject to the Directors of Redeployment agreeing to the posts being filled, following completion of the 2020 Scheme.  A panel may be formed from these competitions from which appointments may be made in 2020/2021</w:t>
      </w:r>
    </w:p>
    <w:p w:rsidR="00F14663" w:rsidRPr="003055BA" w:rsidRDefault="00F14663" w:rsidP="00F14663">
      <w:pPr>
        <w:pStyle w:val="BodyTextIndent"/>
        <w:ind w:left="9360" w:right="-1" w:firstLine="720"/>
        <w:rPr>
          <w:b/>
        </w:rPr>
      </w:pPr>
      <w:r>
        <w:rPr>
          <w:b/>
        </w:rPr>
        <w:t>Hours</w:t>
      </w:r>
    </w:p>
    <w:p w:rsidR="00F14663" w:rsidRDefault="00F14663" w:rsidP="00F14663">
      <w:pPr>
        <w:pStyle w:val="BodyText"/>
        <w:tabs>
          <w:tab w:val="left" w:pos="851"/>
          <w:tab w:val="left" w:pos="1701"/>
          <w:tab w:val="left" w:pos="4111"/>
          <w:tab w:val="left" w:pos="5529"/>
        </w:tabs>
        <w:ind w:right="-711"/>
        <w:jc w:val="left"/>
        <w:rPr>
          <w:b/>
          <w:sz w:val="24"/>
          <w:szCs w:val="24"/>
          <w:u w:val="single"/>
        </w:rPr>
      </w:pPr>
    </w:p>
    <w:p w:rsidR="00F14663" w:rsidRPr="00556355" w:rsidRDefault="00F14663" w:rsidP="00F14663">
      <w:pPr>
        <w:pStyle w:val="BodyText"/>
        <w:tabs>
          <w:tab w:val="left" w:pos="851"/>
          <w:tab w:val="left" w:pos="1701"/>
          <w:tab w:val="left" w:pos="4111"/>
          <w:tab w:val="left" w:pos="5529"/>
        </w:tabs>
        <w:ind w:right="-711"/>
        <w:jc w:val="left"/>
        <w:rPr>
          <w:b/>
          <w:sz w:val="24"/>
          <w:szCs w:val="24"/>
        </w:rPr>
      </w:pPr>
      <w:r>
        <w:rPr>
          <w:b/>
          <w:sz w:val="24"/>
          <w:szCs w:val="24"/>
        </w:rPr>
        <w:t xml:space="preserve">Coláiste </w:t>
      </w:r>
      <w:proofErr w:type="gramStart"/>
      <w:r>
        <w:rPr>
          <w:b/>
          <w:sz w:val="24"/>
          <w:szCs w:val="24"/>
        </w:rPr>
        <w:t>na</w:t>
      </w:r>
      <w:proofErr w:type="gramEnd"/>
      <w:r>
        <w:rPr>
          <w:b/>
          <w:sz w:val="24"/>
          <w:szCs w:val="24"/>
        </w:rPr>
        <w:t xml:space="preserve"> Sceilge</w:t>
      </w:r>
    </w:p>
    <w:p w:rsidR="00F14663" w:rsidRDefault="00F14663" w:rsidP="00F14663">
      <w:pPr>
        <w:pStyle w:val="BodyText"/>
        <w:tabs>
          <w:tab w:val="left" w:pos="851"/>
          <w:tab w:val="left" w:pos="1701"/>
          <w:tab w:val="left" w:pos="4111"/>
          <w:tab w:val="left" w:pos="5529"/>
        </w:tabs>
        <w:ind w:right="-711"/>
        <w:jc w:val="left"/>
        <w:rPr>
          <w:sz w:val="24"/>
          <w:szCs w:val="24"/>
        </w:rPr>
      </w:pPr>
      <w:r>
        <w:rPr>
          <w:sz w:val="24"/>
          <w:szCs w:val="24"/>
        </w:rPr>
        <w:t>CNS 20.21.7</w:t>
      </w:r>
      <w:r>
        <w:rPr>
          <w:sz w:val="24"/>
          <w:szCs w:val="24"/>
        </w:rPr>
        <w:t>4</w:t>
      </w:r>
      <w:r w:rsidRPr="00556355">
        <w:rPr>
          <w:sz w:val="24"/>
          <w:szCs w:val="24"/>
        </w:rPr>
        <w:tab/>
      </w:r>
      <w:r>
        <w:rPr>
          <w:sz w:val="24"/>
          <w:szCs w:val="24"/>
        </w:rPr>
        <w:t>Physical Education (Job share cover)</w:t>
      </w:r>
      <w:r>
        <w:rPr>
          <w:sz w:val="24"/>
          <w:szCs w:val="24"/>
        </w:rPr>
        <w:t xml:space="preserve"> (</w:t>
      </w:r>
      <w:r>
        <w:rPr>
          <w:sz w:val="24"/>
          <w:szCs w:val="24"/>
        </w:rPr>
        <w:t>Maternity L</w:t>
      </w:r>
      <w:r>
        <w:rPr>
          <w:sz w:val="24"/>
          <w:szCs w:val="24"/>
        </w:rPr>
        <w:t>eave</w:t>
      </w:r>
      <w:r>
        <w:rPr>
          <w:sz w:val="24"/>
          <w:szCs w:val="24"/>
        </w:rPr>
        <w:t xml:space="preserve"> Cover)</w:t>
      </w:r>
      <w:r>
        <w:rPr>
          <w:sz w:val="24"/>
          <w:szCs w:val="24"/>
        </w:rPr>
        <w:tab/>
      </w:r>
      <w:r>
        <w:rPr>
          <w:sz w:val="24"/>
          <w:szCs w:val="24"/>
        </w:rPr>
        <w:tab/>
      </w:r>
      <w:r>
        <w:rPr>
          <w:sz w:val="24"/>
          <w:szCs w:val="24"/>
        </w:rPr>
        <w:tab/>
      </w:r>
      <w:r>
        <w:rPr>
          <w:sz w:val="24"/>
          <w:szCs w:val="24"/>
        </w:rPr>
        <w:tab/>
      </w:r>
      <w:r>
        <w:rPr>
          <w:sz w:val="24"/>
          <w:szCs w:val="24"/>
        </w:rPr>
        <w:t>11</w:t>
      </w:r>
    </w:p>
    <w:p w:rsidR="00F14663" w:rsidRPr="00556355" w:rsidRDefault="00F14663" w:rsidP="00F14663">
      <w:pPr>
        <w:pStyle w:val="BodyText"/>
        <w:tabs>
          <w:tab w:val="left" w:pos="851"/>
          <w:tab w:val="left" w:pos="1701"/>
          <w:tab w:val="left" w:pos="4111"/>
          <w:tab w:val="left" w:pos="5529"/>
        </w:tabs>
        <w:ind w:right="-711"/>
        <w:jc w:val="left"/>
        <w:rPr>
          <w:sz w:val="24"/>
          <w:szCs w:val="24"/>
        </w:rPr>
      </w:pPr>
      <w:r>
        <w:rPr>
          <w:sz w:val="24"/>
          <w:szCs w:val="24"/>
        </w:rPr>
        <w:tab/>
      </w:r>
      <w:r>
        <w:rPr>
          <w:sz w:val="24"/>
          <w:szCs w:val="24"/>
        </w:rPr>
        <w:tab/>
      </w:r>
      <w:r>
        <w:rPr>
          <w:sz w:val="24"/>
          <w:szCs w:val="24"/>
        </w:rPr>
        <w:tab/>
      </w:r>
    </w:p>
    <w:p w:rsidR="00F14663" w:rsidRPr="009F6FB0" w:rsidRDefault="00F14663" w:rsidP="00F14663">
      <w:pPr>
        <w:pStyle w:val="BodyText"/>
        <w:tabs>
          <w:tab w:val="left" w:pos="851"/>
          <w:tab w:val="left" w:pos="1701"/>
          <w:tab w:val="left" w:pos="4111"/>
          <w:tab w:val="left" w:pos="5529"/>
        </w:tabs>
        <w:ind w:right="-711"/>
        <w:jc w:val="left"/>
        <w:rPr>
          <w:sz w:val="24"/>
          <w:szCs w:val="24"/>
        </w:rPr>
      </w:pPr>
    </w:p>
    <w:p w:rsidR="00F14663" w:rsidRDefault="00F14663" w:rsidP="00F14663">
      <w:pPr>
        <w:pStyle w:val="BodyText"/>
        <w:tabs>
          <w:tab w:val="left" w:pos="851"/>
          <w:tab w:val="left" w:pos="1701"/>
          <w:tab w:val="left" w:pos="4111"/>
          <w:tab w:val="left" w:pos="5529"/>
        </w:tabs>
        <w:ind w:right="-711"/>
        <w:jc w:val="left"/>
        <w:rPr>
          <w:b/>
          <w:sz w:val="24"/>
          <w:szCs w:val="24"/>
          <w:u w:val="single"/>
        </w:rPr>
      </w:pPr>
      <w:r>
        <w:rPr>
          <w:b/>
          <w:sz w:val="24"/>
          <w:szCs w:val="24"/>
          <w:u w:val="single"/>
        </w:rPr>
        <w:t xml:space="preserve">A Teacher Education qualification is a requirement. </w:t>
      </w:r>
    </w:p>
    <w:p w:rsidR="00F14663" w:rsidRDefault="00F14663" w:rsidP="00F14663">
      <w:pPr>
        <w:pStyle w:val="BodyText"/>
        <w:tabs>
          <w:tab w:val="left" w:pos="851"/>
          <w:tab w:val="left" w:pos="1701"/>
          <w:tab w:val="left" w:pos="4111"/>
          <w:tab w:val="left" w:pos="5529"/>
        </w:tabs>
        <w:ind w:right="-711"/>
        <w:jc w:val="left"/>
        <w:rPr>
          <w:b/>
          <w:sz w:val="24"/>
          <w:szCs w:val="24"/>
          <w:u w:val="single"/>
        </w:rPr>
      </w:pPr>
    </w:p>
    <w:p w:rsidR="00F14663" w:rsidRPr="001D70E6" w:rsidRDefault="00F14663" w:rsidP="00F14663">
      <w:pPr>
        <w:pStyle w:val="BodyText"/>
        <w:tabs>
          <w:tab w:val="left" w:pos="684"/>
        </w:tabs>
        <w:ind w:right="-27"/>
        <w:jc w:val="left"/>
        <w:rPr>
          <w:sz w:val="24"/>
          <w:szCs w:val="24"/>
        </w:rPr>
      </w:pPr>
      <w:r>
        <w:rPr>
          <w:sz w:val="24"/>
          <w:szCs w:val="24"/>
        </w:rPr>
        <w:t>---------------------------------------------------------------------------------------------------------------------------------------</w:t>
      </w:r>
      <w:r w:rsidRPr="001D70E6">
        <w:rPr>
          <w:sz w:val="24"/>
          <w:szCs w:val="24"/>
        </w:rPr>
        <w:t>Candidates proposed for appointment with Kerry Education &amp; Training Board must be registered in accordance with Section 31 of the Teaching Council Act, 2001.</w:t>
      </w:r>
    </w:p>
    <w:p w:rsidR="00F14663" w:rsidRPr="001D70E6" w:rsidRDefault="00F14663" w:rsidP="00F14663">
      <w:pPr>
        <w:pStyle w:val="BodyTextIndent"/>
        <w:ind w:left="0" w:right="-1"/>
        <w:rPr>
          <w:i/>
        </w:rPr>
      </w:pPr>
    </w:p>
    <w:p w:rsidR="00F14663" w:rsidRDefault="00F14663" w:rsidP="00F14663">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rsidR="00F14663" w:rsidRDefault="00F14663" w:rsidP="00F14663">
      <w:pPr>
        <w:pStyle w:val="BodyTextIndent"/>
        <w:ind w:left="0" w:right="-1"/>
        <w:rPr>
          <w:b/>
          <w:i/>
        </w:rPr>
      </w:pPr>
    </w:p>
    <w:p w:rsidR="00F14663" w:rsidRPr="001D70E6" w:rsidRDefault="00F14663" w:rsidP="00F14663">
      <w:pPr>
        <w:pStyle w:val="BodyTextIndent"/>
        <w:ind w:left="0" w:right="-1"/>
      </w:pPr>
      <w:r w:rsidRPr="001D70E6">
        <w:t xml:space="preserve">--------------------------------------------------------------------------------------------------------------------------------- </w:t>
      </w:r>
    </w:p>
    <w:p w:rsidR="00F14663" w:rsidRPr="001D70E6" w:rsidRDefault="00F14663" w:rsidP="00F14663">
      <w:pPr>
        <w:pStyle w:val="BodyText"/>
        <w:tabs>
          <w:tab w:val="left" w:pos="684"/>
        </w:tabs>
        <w:ind w:right="-27"/>
        <w:jc w:val="left"/>
        <w:rPr>
          <w:sz w:val="24"/>
          <w:szCs w:val="24"/>
        </w:rPr>
      </w:pPr>
    </w:p>
    <w:p w:rsidR="00F14663" w:rsidRPr="00E02C5E" w:rsidRDefault="00F14663" w:rsidP="00F14663">
      <w:pPr>
        <w:pStyle w:val="BodyText"/>
        <w:tabs>
          <w:tab w:val="left" w:pos="684"/>
        </w:tabs>
        <w:ind w:right="-27"/>
        <w:jc w:val="left"/>
        <w:rPr>
          <w:i/>
          <w:sz w:val="24"/>
          <w:szCs w:val="24"/>
        </w:rPr>
      </w:pPr>
      <w:r w:rsidRPr="00E02C5E">
        <w:rPr>
          <w:i/>
          <w:sz w:val="24"/>
          <w:szCs w:val="24"/>
        </w:rPr>
        <w:t xml:space="preserve">Please complete application form which can be downloaded from </w:t>
      </w:r>
      <w:r>
        <w:rPr>
          <w:i/>
          <w:sz w:val="24"/>
          <w:szCs w:val="24"/>
        </w:rPr>
        <w:t xml:space="preserve">our </w:t>
      </w:r>
      <w:r w:rsidRPr="00E02C5E">
        <w:rPr>
          <w:i/>
          <w:sz w:val="24"/>
          <w:szCs w:val="24"/>
        </w:rPr>
        <w:t xml:space="preserve">website www.kerryetb.ie/opportunities and return by email only to </w:t>
      </w:r>
      <w:hyperlink r:id="rId5" w:history="1">
        <w:r w:rsidRPr="00E02C5E">
          <w:rPr>
            <w:rStyle w:val="Hyperlink"/>
            <w:i/>
            <w:sz w:val="24"/>
            <w:szCs w:val="24"/>
          </w:rPr>
          <w:t>jobs@kerryetb.ie</w:t>
        </w:r>
      </w:hyperlink>
      <w:r w:rsidRPr="00E02C5E">
        <w:rPr>
          <w:i/>
          <w:sz w:val="24"/>
          <w:szCs w:val="24"/>
        </w:rPr>
        <w:t>.  No C.V.’s, only official application form will be accepted.</w:t>
      </w:r>
    </w:p>
    <w:p w:rsidR="00F14663" w:rsidRPr="00E02C5E" w:rsidRDefault="00F14663" w:rsidP="00F14663">
      <w:pPr>
        <w:pStyle w:val="BodyText"/>
        <w:tabs>
          <w:tab w:val="left" w:pos="684"/>
        </w:tabs>
        <w:ind w:right="-27"/>
        <w:jc w:val="left"/>
        <w:rPr>
          <w:i/>
          <w:sz w:val="24"/>
          <w:szCs w:val="24"/>
        </w:rPr>
      </w:pPr>
      <w:bookmarkStart w:id="0" w:name="_GoBack"/>
      <w:bookmarkEnd w:id="0"/>
    </w:p>
    <w:p w:rsidR="00F14663" w:rsidRPr="00274702" w:rsidRDefault="00F14663" w:rsidP="00F14663">
      <w:pPr>
        <w:pStyle w:val="BodyText"/>
        <w:tabs>
          <w:tab w:val="left" w:pos="684"/>
        </w:tabs>
        <w:ind w:right="-27"/>
        <w:jc w:val="left"/>
        <w:rPr>
          <w:b/>
          <w:i/>
          <w:sz w:val="24"/>
          <w:szCs w:val="24"/>
        </w:rPr>
      </w:pPr>
      <w:r w:rsidRPr="00E02C5E">
        <w:rPr>
          <w:i/>
          <w:sz w:val="24"/>
          <w:szCs w:val="24"/>
        </w:rPr>
        <w:t xml:space="preserve">Applications by </w:t>
      </w:r>
      <w:r w:rsidRPr="00E02C5E">
        <w:rPr>
          <w:b/>
          <w:i/>
          <w:sz w:val="24"/>
          <w:szCs w:val="24"/>
          <w:u w:val="single"/>
        </w:rPr>
        <w:t>email only</w:t>
      </w:r>
      <w:r w:rsidRPr="00E02C5E">
        <w:rPr>
          <w:i/>
          <w:sz w:val="24"/>
          <w:szCs w:val="24"/>
        </w:rPr>
        <w:t xml:space="preserve"> must be received not later than </w:t>
      </w:r>
      <w:r>
        <w:rPr>
          <w:i/>
          <w:sz w:val="24"/>
          <w:szCs w:val="24"/>
        </w:rPr>
        <w:t xml:space="preserve">12 noon </w:t>
      </w:r>
      <w:r>
        <w:rPr>
          <w:i/>
          <w:sz w:val="24"/>
          <w:szCs w:val="24"/>
        </w:rPr>
        <w:t>Wednesday 21</w:t>
      </w:r>
      <w:r w:rsidRPr="00F14663">
        <w:rPr>
          <w:i/>
          <w:sz w:val="24"/>
          <w:szCs w:val="24"/>
          <w:vertAlign w:val="superscript"/>
        </w:rPr>
        <w:t>st</w:t>
      </w:r>
      <w:r>
        <w:rPr>
          <w:i/>
          <w:sz w:val="24"/>
          <w:szCs w:val="24"/>
        </w:rPr>
        <w:t xml:space="preserve"> </w:t>
      </w:r>
      <w:r>
        <w:rPr>
          <w:i/>
          <w:sz w:val="24"/>
          <w:szCs w:val="24"/>
        </w:rPr>
        <w:t>April</w:t>
      </w:r>
      <w:r>
        <w:rPr>
          <w:i/>
          <w:sz w:val="24"/>
          <w:szCs w:val="24"/>
        </w:rPr>
        <w:t xml:space="preserve"> </w:t>
      </w:r>
      <w:r>
        <w:rPr>
          <w:i/>
          <w:sz w:val="24"/>
          <w:szCs w:val="24"/>
        </w:rPr>
        <w:t>2021.</w:t>
      </w:r>
    </w:p>
    <w:p w:rsidR="00F14663" w:rsidRPr="00E02C5E" w:rsidRDefault="00F14663" w:rsidP="00F14663">
      <w:pPr>
        <w:pStyle w:val="BodyText"/>
        <w:tabs>
          <w:tab w:val="left" w:pos="684"/>
        </w:tabs>
        <w:ind w:right="-27"/>
        <w:jc w:val="left"/>
        <w:rPr>
          <w:i/>
          <w:sz w:val="24"/>
          <w:szCs w:val="24"/>
        </w:rPr>
      </w:pPr>
      <w:r w:rsidRPr="00E02C5E">
        <w:rPr>
          <w:i/>
          <w:sz w:val="24"/>
          <w:szCs w:val="24"/>
        </w:rPr>
        <w:t>Please complete application form</w:t>
      </w:r>
      <w:r>
        <w:rPr>
          <w:i/>
          <w:sz w:val="24"/>
          <w:szCs w:val="24"/>
        </w:rPr>
        <w:t xml:space="preserve">, including reference form, </w:t>
      </w:r>
      <w:r w:rsidRPr="00E02C5E">
        <w:rPr>
          <w:i/>
          <w:sz w:val="24"/>
          <w:szCs w:val="24"/>
        </w:rPr>
        <w:t>for t</w:t>
      </w:r>
      <w:r>
        <w:rPr>
          <w:i/>
          <w:sz w:val="24"/>
          <w:szCs w:val="24"/>
        </w:rPr>
        <w:t xml:space="preserve">he post(s) you are applying for </w:t>
      </w:r>
    </w:p>
    <w:p w:rsidR="00F14663" w:rsidRDefault="00F14663" w:rsidP="00F14663">
      <w:pPr>
        <w:pStyle w:val="BodyText"/>
        <w:tabs>
          <w:tab w:val="left" w:pos="684"/>
        </w:tabs>
        <w:ind w:right="-27"/>
        <w:jc w:val="left"/>
        <w:rPr>
          <w:sz w:val="24"/>
          <w:szCs w:val="24"/>
        </w:rPr>
      </w:pPr>
    </w:p>
    <w:p w:rsidR="00F14663" w:rsidRDefault="00F14663" w:rsidP="00F14663">
      <w:pPr>
        <w:pStyle w:val="BodyTextIndent"/>
        <w:ind w:left="0" w:right="-1"/>
        <w:rPr>
          <w:b/>
          <w:i/>
        </w:rPr>
      </w:pPr>
      <w:r>
        <w:rPr>
          <w:b/>
          <w:i/>
        </w:rPr>
        <w:t>Colm Mc Evoy</w:t>
      </w:r>
    </w:p>
    <w:p w:rsidR="00F14663" w:rsidRPr="001D70E6" w:rsidRDefault="00F14663" w:rsidP="00F14663">
      <w:pPr>
        <w:pStyle w:val="BodyTextIndent"/>
        <w:ind w:left="0" w:right="-1"/>
      </w:pPr>
      <w:r>
        <w:rPr>
          <w:b/>
          <w:i/>
        </w:rPr>
        <w:t>Chief Executive Officer</w:t>
      </w:r>
    </w:p>
    <w:p w:rsidR="00F14663" w:rsidRDefault="00F14663" w:rsidP="00F14663">
      <w:pPr>
        <w:tabs>
          <w:tab w:val="left" w:pos="684"/>
          <w:tab w:val="left" w:pos="1890"/>
        </w:tabs>
        <w:ind w:right="-27"/>
        <w:jc w:val="center"/>
        <w:rPr>
          <w:b/>
          <w:bCs/>
        </w:rPr>
      </w:pPr>
    </w:p>
    <w:p w:rsidR="00F14663" w:rsidRDefault="00F14663" w:rsidP="00F14663">
      <w:pPr>
        <w:tabs>
          <w:tab w:val="left" w:pos="684"/>
          <w:tab w:val="left" w:pos="1890"/>
        </w:tabs>
        <w:ind w:right="-27"/>
        <w:jc w:val="center"/>
        <w:rPr>
          <w:b/>
          <w:bCs/>
        </w:rPr>
      </w:pPr>
    </w:p>
    <w:p w:rsidR="00F14663" w:rsidRPr="001D70E6" w:rsidRDefault="00F14663" w:rsidP="00F14663">
      <w:pPr>
        <w:tabs>
          <w:tab w:val="left" w:pos="684"/>
          <w:tab w:val="left" w:pos="1890"/>
        </w:tabs>
        <w:ind w:right="-27"/>
        <w:jc w:val="center"/>
        <w:rPr>
          <w:b/>
          <w:bCs/>
        </w:rPr>
      </w:pPr>
      <w:r w:rsidRPr="001D70E6">
        <w:rPr>
          <w:b/>
          <w:bCs/>
        </w:rPr>
        <w:t>Kerry Education &amp; Training Board services Gaeltacht areas.</w:t>
      </w:r>
    </w:p>
    <w:p w:rsidR="00F14663" w:rsidRDefault="00F14663" w:rsidP="00F14663">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rsidR="00F14663" w:rsidRDefault="00F14663" w:rsidP="00F14663">
      <w:pPr>
        <w:tabs>
          <w:tab w:val="left" w:pos="684"/>
          <w:tab w:val="left" w:pos="1890"/>
        </w:tabs>
        <w:ind w:right="-27"/>
        <w:jc w:val="center"/>
        <w:rPr>
          <w:b/>
          <w:bCs/>
        </w:rPr>
      </w:pPr>
      <w:r w:rsidRPr="001D70E6">
        <w:rPr>
          <w:b/>
          <w:bCs/>
        </w:rPr>
        <w:t>Garda Vetting of successful candidates will take place prior to offer of employment.</w:t>
      </w:r>
    </w:p>
    <w:p w:rsidR="00F14663" w:rsidRDefault="00F14663" w:rsidP="00F14663">
      <w:pPr>
        <w:tabs>
          <w:tab w:val="left" w:pos="684"/>
          <w:tab w:val="left" w:pos="1890"/>
        </w:tabs>
        <w:ind w:right="-27"/>
        <w:jc w:val="center"/>
        <w:rPr>
          <w:b/>
          <w:bCs/>
        </w:rPr>
      </w:pPr>
      <w:r w:rsidRPr="00084F6E">
        <w:rPr>
          <w:b/>
          <w:bCs/>
        </w:rPr>
        <w:t xml:space="preserve">Canvassing will automatically disqualify.  </w:t>
      </w:r>
    </w:p>
    <w:p w:rsidR="00F14663" w:rsidRPr="002246C2" w:rsidRDefault="00F14663" w:rsidP="00F14663">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F14663" w:rsidRPr="001D70E6" w:rsidRDefault="00F14663" w:rsidP="00F14663">
      <w:pPr>
        <w:pStyle w:val="Heading6"/>
        <w:tabs>
          <w:tab w:val="left" w:pos="684"/>
        </w:tabs>
        <w:ind w:left="0" w:right="-27"/>
        <w:rPr>
          <w:sz w:val="24"/>
          <w:szCs w:val="24"/>
        </w:rPr>
      </w:pPr>
      <w:r w:rsidRPr="001D70E6">
        <w:rPr>
          <w:sz w:val="24"/>
          <w:szCs w:val="24"/>
        </w:rPr>
        <w:t>Kerry Education &amp; Training Board is an equal opportunities employer.</w:t>
      </w:r>
    </w:p>
    <w:p w:rsidR="00F14663" w:rsidRDefault="00F14663" w:rsidP="00F14663">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F14663" w:rsidRDefault="00F14663" w:rsidP="00F14663">
      <w:pPr>
        <w:pStyle w:val="Subtitle"/>
        <w:tabs>
          <w:tab w:val="left" w:pos="684"/>
        </w:tabs>
        <w:ind w:right="-27"/>
        <w:rPr>
          <w:rFonts w:ascii="Arial" w:hAnsi="Arial" w:cs="Arial"/>
          <w:i/>
          <w:iCs/>
          <w:sz w:val="22"/>
          <w:szCs w:val="22"/>
        </w:rPr>
      </w:pPr>
    </w:p>
    <w:p w:rsidR="00F14663" w:rsidRPr="003B4008" w:rsidRDefault="00F14663" w:rsidP="00F14663">
      <w:pPr>
        <w:pStyle w:val="Subtitle"/>
        <w:tabs>
          <w:tab w:val="left" w:pos="684"/>
        </w:tabs>
        <w:ind w:right="-27"/>
        <w:rPr>
          <w:rFonts w:ascii="Arial" w:hAnsi="Arial" w:cs="Arial"/>
          <w:i/>
          <w:iCs/>
          <w:sz w:val="22"/>
          <w:szCs w:val="22"/>
        </w:rPr>
      </w:pPr>
    </w:p>
    <w:p w:rsidR="00F14663" w:rsidRDefault="00F14663" w:rsidP="00F14663">
      <w:pPr>
        <w:pStyle w:val="Subtitle"/>
        <w:tabs>
          <w:tab w:val="left" w:pos="684"/>
        </w:tabs>
        <w:ind w:right="-27"/>
      </w:pPr>
      <w:r>
        <w:rPr>
          <w:noProof/>
          <w:lang w:val="en-US"/>
        </w:rPr>
        <w:drawing>
          <wp:inline distT="0" distB="0" distL="0" distR="0" wp14:anchorId="069C39E9" wp14:editId="32665BE3">
            <wp:extent cx="3333750" cy="723900"/>
            <wp:effectExtent l="0" t="0" r="0" b="0"/>
            <wp:docPr id="1" name="Picture 1"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33750" cy="723900"/>
                    </a:xfrm>
                    <a:prstGeom prst="rect">
                      <a:avLst/>
                    </a:prstGeom>
                    <a:noFill/>
                    <a:ln>
                      <a:noFill/>
                    </a:ln>
                  </pic:spPr>
                </pic:pic>
              </a:graphicData>
            </a:graphic>
          </wp:inline>
        </w:drawing>
      </w:r>
      <w:r>
        <w:rPr>
          <w:noProof/>
          <w:lang w:val="en-US"/>
        </w:rPr>
        <w:drawing>
          <wp:inline distT="0" distB="0" distL="0" distR="0" wp14:anchorId="1BDFEECE" wp14:editId="78D9186B">
            <wp:extent cx="153035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0350" cy="671195"/>
                    </a:xfrm>
                    <a:prstGeom prst="rect">
                      <a:avLst/>
                    </a:prstGeom>
                  </pic:spPr>
                </pic:pic>
              </a:graphicData>
            </a:graphic>
          </wp:inline>
        </w:drawing>
      </w:r>
      <w:r>
        <w:rPr>
          <w:noProof/>
          <w:lang w:val="en-US"/>
        </w:rPr>
        <w:drawing>
          <wp:inline distT="0" distB="0" distL="0" distR="0" wp14:anchorId="3B8ABAEE" wp14:editId="54321241">
            <wp:extent cx="923925" cy="685800"/>
            <wp:effectExtent l="0" t="0" r="9525" b="0"/>
            <wp:docPr id="4" name="Picture 4"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r>
        <w:rPr>
          <w:noProof/>
          <w:lang w:val="en-US"/>
        </w:rPr>
        <w:drawing>
          <wp:inline distT="0" distB="0" distL="0" distR="0" wp14:anchorId="1FF320A1" wp14:editId="4D37923C">
            <wp:extent cx="1052195" cy="671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52195" cy="671195"/>
                    </a:xfrm>
                    <a:prstGeom prst="rect">
                      <a:avLst/>
                    </a:prstGeom>
                  </pic:spPr>
                </pic:pic>
              </a:graphicData>
            </a:graphic>
          </wp:inline>
        </w:drawing>
      </w:r>
    </w:p>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F14663" w:rsidRDefault="00F14663" w:rsidP="00F14663"/>
    <w:p w:rsidR="00B973AA" w:rsidRDefault="00B973AA"/>
    <w:sectPr w:rsidR="00B973AA" w:rsidSect="003424D0">
      <w:pgSz w:w="11909" w:h="16834"/>
      <w:pgMar w:top="454" w:right="567" w:bottom="28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63"/>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846"/>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14663"/>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0959"/>
  <w15:chartTrackingRefBased/>
  <w15:docId w15:val="{8991D7CF-ADDB-447C-BDB8-E7BD8F9F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63"/>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F14663"/>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14663"/>
    <w:rPr>
      <w:rFonts w:ascii="Times New Roman" w:eastAsia="Times New Roman" w:hAnsi="Times New Roman" w:cs="Times New Roman"/>
      <w:i/>
      <w:szCs w:val="20"/>
      <w:lang w:val="en-IE"/>
    </w:rPr>
  </w:style>
  <w:style w:type="paragraph" w:styleId="BodyText">
    <w:name w:val="Body Text"/>
    <w:basedOn w:val="Normal"/>
    <w:link w:val="BodyTextChar"/>
    <w:rsid w:val="00F14663"/>
    <w:pPr>
      <w:jc w:val="both"/>
    </w:pPr>
    <w:rPr>
      <w:sz w:val="22"/>
      <w:szCs w:val="20"/>
      <w:lang w:val="en-IE"/>
    </w:rPr>
  </w:style>
  <w:style w:type="character" w:customStyle="1" w:styleId="BodyTextChar">
    <w:name w:val="Body Text Char"/>
    <w:basedOn w:val="DefaultParagraphFont"/>
    <w:link w:val="BodyText"/>
    <w:rsid w:val="00F14663"/>
    <w:rPr>
      <w:rFonts w:ascii="Times New Roman" w:eastAsia="Times New Roman" w:hAnsi="Times New Roman" w:cs="Times New Roman"/>
      <w:szCs w:val="20"/>
      <w:lang w:val="en-IE"/>
    </w:rPr>
  </w:style>
  <w:style w:type="paragraph" w:styleId="Subtitle">
    <w:name w:val="Subtitle"/>
    <w:basedOn w:val="Normal"/>
    <w:link w:val="SubtitleChar"/>
    <w:qFormat/>
    <w:rsid w:val="00F14663"/>
    <w:pPr>
      <w:jc w:val="center"/>
    </w:pPr>
    <w:rPr>
      <w:rFonts w:ascii="Castellar" w:hAnsi="Castellar"/>
      <w:sz w:val="28"/>
    </w:rPr>
  </w:style>
  <w:style w:type="character" w:customStyle="1" w:styleId="SubtitleChar">
    <w:name w:val="Subtitle Char"/>
    <w:basedOn w:val="DefaultParagraphFont"/>
    <w:link w:val="Subtitle"/>
    <w:rsid w:val="00F14663"/>
    <w:rPr>
      <w:rFonts w:ascii="Castellar" w:eastAsia="Times New Roman" w:hAnsi="Castellar" w:cs="Times New Roman"/>
      <w:sz w:val="28"/>
      <w:szCs w:val="24"/>
      <w:lang w:val="en-GB"/>
    </w:rPr>
  </w:style>
  <w:style w:type="paragraph" w:styleId="BodyTextIndent">
    <w:name w:val="Body Text Indent"/>
    <w:basedOn w:val="Normal"/>
    <w:link w:val="BodyTextIndentChar"/>
    <w:rsid w:val="00F14663"/>
    <w:pPr>
      <w:ind w:left="741"/>
    </w:pPr>
  </w:style>
  <w:style w:type="character" w:customStyle="1" w:styleId="BodyTextIndentChar">
    <w:name w:val="Body Text Indent Char"/>
    <w:basedOn w:val="DefaultParagraphFont"/>
    <w:link w:val="BodyTextIndent"/>
    <w:rsid w:val="00F14663"/>
    <w:rPr>
      <w:rFonts w:ascii="Times New Roman" w:eastAsia="Times New Roman" w:hAnsi="Times New Roman" w:cs="Times New Roman"/>
      <w:sz w:val="24"/>
      <w:szCs w:val="24"/>
      <w:lang w:val="en-GB"/>
    </w:rPr>
  </w:style>
  <w:style w:type="paragraph" w:styleId="BlockText">
    <w:name w:val="Block Text"/>
    <w:basedOn w:val="Normal"/>
    <w:uiPriority w:val="99"/>
    <w:rsid w:val="00F14663"/>
    <w:pPr>
      <w:autoSpaceDE w:val="0"/>
      <w:autoSpaceDN w:val="0"/>
      <w:adjustRightInd w:val="0"/>
      <w:ind w:left="567" w:right="-1"/>
    </w:pPr>
    <w:rPr>
      <w:sz w:val="20"/>
    </w:rPr>
  </w:style>
  <w:style w:type="character" w:styleId="Hyperlink">
    <w:name w:val="Hyperlink"/>
    <w:basedOn w:val="DefaultParagraphFont"/>
    <w:rsid w:val="00F14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4445B.64C8F0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hyperlink" Target="mailto:jobs@kerryetb.ie" TargetMode="External"/><Relationship Id="rId10" Type="http://schemas.openxmlformats.org/officeDocument/2006/relationships/image" Target="cid:image003.jpg@01D4445B.64C8F030"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cp:revision>
  <dcterms:created xsi:type="dcterms:W3CDTF">2021-04-06T13:42:00Z</dcterms:created>
  <dcterms:modified xsi:type="dcterms:W3CDTF">2021-04-06T13:55:00Z</dcterms:modified>
</cp:coreProperties>
</file>