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8" w:rsidRDefault="004A413D" w:rsidP="00D97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D3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5876488" wp14:editId="3628600B">
            <wp:extent cx="5078900" cy="1697567"/>
            <wp:effectExtent l="0" t="0" r="7620" b="0"/>
            <wp:docPr id="5" name="Picture 5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808" cy="169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EC8" w:rsidRPr="002215CB" w:rsidRDefault="00D97EC8" w:rsidP="00D97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5AEF">
        <w:rPr>
          <w:b/>
          <w:sz w:val="32"/>
          <w:lang w:bidi="ga-IE"/>
        </w:rPr>
        <w:t>Sainchuntas Poist agus Sonraíocht faoin bPearsa</w:t>
      </w:r>
    </w:p>
    <w:p w:rsidR="00D97EC8" w:rsidRDefault="00825726" w:rsidP="00D9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lang w:bidi="ga-IE"/>
        </w:rPr>
        <w:t xml:space="preserve">Oifigeach Cléireachais – Buan, Grád III </w:t>
      </w:r>
    </w:p>
    <w:p w:rsidR="00D97EC8" w:rsidRDefault="00825726" w:rsidP="00D9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lang w:bidi="ga-IE"/>
        </w:rPr>
        <w:t>An Roinn Chorparáideach, Caipitil agus Teicneolaíochta</w:t>
      </w:r>
    </w:p>
    <w:p w:rsidR="00D97EC8" w:rsidRDefault="00D97EC8" w:rsidP="00D97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EC8" w:rsidRPr="008D2485" w:rsidRDefault="00D97EC8" w:rsidP="00D97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485">
        <w:rPr>
          <w:b/>
          <w:sz w:val="24"/>
          <w:lang w:bidi="ga-IE"/>
        </w:rPr>
        <w:t>Láthair</w:t>
      </w:r>
    </w:p>
    <w:p w:rsidR="00D97EC8" w:rsidRDefault="00FF0A1B" w:rsidP="00D97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lang w:bidi="ga-IE"/>
        </w:rPr>
        <w:t>Is í Ceannoifig BOO Chiarraí, Lárphointe, Trá Lí an chéad áit a bheidh an fostaí lonnaithe. Déanfar an ceapachán seo chuig an Scéim – forchoimeádann BOO Chiarraí an ceart baill foirne a shannadh chuig láithreacha eile, de réir riachtanais na seirbhíse.</w:t>
      </w:r>
    </w:p>
    <w:p w:rsidR="00D97EC8" w:rsidRDefault="00D97EC8" w:rsidP="00D97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EC8" w:rsidRPr="0007014E" w:rsidRDefault="00D97EC8" w:rsidP="00D97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14E">
        <w:rPr>
          <w:b/>
          <w:sz w:val="24"/>
          <w:lang w:bidi="ga-IE"/>
        </w:rPr>
        <w:t>Caidreamh Tuairiscithe/Cuntasachta</w:t>
      </w:r>
    </w:p>
    <w:p w:rsidR="00D97EC8" w:rsidRPr="00A15002" w:rsidRDefault="000633BD" w:rsidP="00D9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4E">
        <w:rPr>
          <w:sz w:val="24"/>
          <w:lang w:bidi="ga-IE"/>
        </w:rPr>
        <w:t>Tuairisceoidh Oifigigh Chléireachais, Grád III do Cheann na Roinne CCT.</w:t>
      </w:r>
    </w:p>
    <w:p w:rsidR="00D97EC8" w:rsidRDefault="00D97EC8" w:rsidP="00D97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EC8" w:rsidRPr="001C6164" w:rsidRDefault="00D97EC8" w:rsidP="00D97E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IE"/>
        </w:rPr>
      </w:pPr>
      <w:r w:rsidRPr="001C6164">
        <w:rPr>
          <w:b/>
          <w:sz w:val="24"/>
          <w:lang w:bidi="ga-IE"/>
        </w:rPr>
        <w:t>Achoimre ar an bPost/Feidhm an Phoist</w:t>
      </w:r>
    </w:p>
    <w:p w:rsidR="001872E9" w:rsidRPr="00DC5A8E" w:rsidRDefault="001872E9" w:rsidP="001872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A8E">
        <w:rPr>
          <w:sz w:val="24"/>
          <w:lang w:bidi="ga-IE"/>
        </w:rPr>
        <w:t>Is post tacaíochta é ról an Oifigigh Chléireachais laistigh de BOO Chiarraí, a bhaineann le hobair a dhéanamh san fháiltiú tosaigh agus tacaíocht riaracháin a chur ar fáil do Roinn CCT in BOO Chiarraí.</w:t>
      </w:r>
    </w:p>
    <w:p w:rsidR="001872E9" w:rsidRPr="00DC5A8E" w:rsidRDefault="001872E9" w:rsidP="001872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2E9" w:rsidRPr="00DC5A8E" w:rsidRDefault="001872E9" w:rsidP="001872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A8E">
        <w:rPr>
          <w:sz w:val="24"/>
          <w:lang w:bidi="ga-IE"/>
        </w:rPr>
        <w:t>Oibríonn an tOifigeach Cléireachais mar chuid d’fhoireann, ag tacú le bainisteoirí agus comhghleacaithe chun spriocanna agus cuspóirí oibre a bhaint amach agus seirbhísí ardchaighdeáin a sholáthar do chustaiméirí inmheánacha agus seachtracha.  Beidh an sealbhóir poist freagrach as cláir oibre a chur i bhfeidhm chun spriocanna agus aidhmeanna a bhaint amach.</w:t>
      </w:r>
    </w:p>
    <w:p w:rsidR="001872E9" w:rsidRPr="00DC5A8E" w:rsidRDefault="001872E9" w:rsidP="001872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2E9" w:rsidRPr="00DC5A8E" w:rsidRDefault="001872E9" w:rsidP="001872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A8E">
        <w:rPr>
          <w:sz w:val="24"/>
          <w:lang w:bidi="ga-IE"/>
        </w:rPr>
        <w:t>Ní mór don sealbhóir poist a bheith solúbtha, agus in ann tabhairt faoi dhualgais chun tacú le hobair na roinne ina hiomláine.</w:t>
      </w:r>
    </w:p>
    <w:p w:rsidR="001872E9" w:rsidRPr="00DC5A8E" w:rsidRDefault="001872E9" w:rsidP="001872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A8E">
        <w:rPr>
          <w:sz w:val="24"/>
          <w:lang w:bidi="ga-IE"/>
        </w:rPr>
        <w:t>Déanfaidh an sealbhóir poist dea-chleachtais a chur chun cinn agus a chothabháil ar fud na Roinne CCT chun a chinntiú go gcuirfear seirbhís ardchaighdeáin ar fáil i gcónaí.</w:t>
      </w:r>
    </w:p>
    <w:p w:rsidR="00D97EC8" w:rsidRPr="00DC5A8E" w:rsidRDefault="00D97EC8" w:rsidP="00D97E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en-IE"/>
        </w:rPr>
      </w:pPr>
      <w:r w:rsidRPr="00DC5A8E">
        <w:rPr>
          <w:sz w:val="24"/>
          <w:lang w:bidi="ga-IE"/>
        </w:rPr>
        <w:t xml:space="preserve">Féadtar an sealbhóir poist a shannadh chuig aon cheann de raon an-leathan réimsí nó gníomhaíochtaí a dhéantar faoi Scéim BOO Chiarraí. </w:t>
      </w:r>
    </w:p>
    <w:p w:rsidR="00D97EC8" w:rsidRPr="00DC5A8E" w:rsidRDefault="00D97EC8" w:rsidP="00D97E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97EC8" w:rsidRDefault="00D97EC8" w:rsidP="00D97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A8E">
        <w:rPr>
          <w:b/>
          <w:sz w:val="28"/>
          <w:lang w:bidi="ga-IE"/>
        </w:rPr>
        <w:t>Dualgais</w:t>
      </w:r>
    </w:p>
    <w:p w:rsidR="00F131C5" w:rsidRPr="00DC5A8E" w:rsidRDefault="00F131C5" w:rsidP="00D9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F22" w:rsidRPr="00526513" w:rsidRDefault="000D0F22" w:rsidP="000D0F2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bidi="ga-IE"/>
        </w:rPr>
        <w:t>Dualgais fáiltithe a chomhlíonadh, feidhmiú mar chéad phointe teagmhála BOO Chiarraí, príomhlínte teileafóin a fhreagairt, fiosrúcháin a stiúradh, teachtaireachtaí a ghlacadh agus a dháileadh, ríomhphoist a phróiseáil agus a bheith freagrach as an bpost isteach/amach</w:t>
      </w:r>
    </w:p>
    <w:p w:rsidR="000D0F22" w:rsidRDefault="000D0F22" w:rsidP="000D0F2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bidi="ga-IE"/>
        </w:rPr>
        <w:t>Seirbhís ardchaighdeáin do chustaiméirí a chinntiú ó thaobh déileáil leis an bpobal agus le páirtithe leasmhara eile trí fhiosrúcháin a fhreagairt agus eolas a sholáthar ar bhealach éifeachtach éifeachtúil</w:t>
      </w:r>
    </w:p>
    <w:p w:rsidR="000D0F22" w:rsidRPr="000D0F22" w:rsidRDefault="000D0F22" w:rsidP="000D0F2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bidi="ga-IE"/>
        </w:rPr>
        <w:t>Tacaíocht riaracháin a sholáthar don roinn CCT</w:t>
      </w:r>
    </w:p>
    <w:p w:rsidR="00526513" w:rsidRPr="001C2678" w:rsidRDefault="00526513" w:rsidP="0052651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513">
        <w:rPr>
          <w:sz w:val="24"/>
          <w:lang w:bidi="ga-IE"/>
        </w:rPr>
        <w:t>Obair ghinearálta chléireachais a dhéanamh, mar shampla, comhdú, scanadh, fótachóipeáil, glaonna fóin a fhreagairt/a dhéanamh, déileáil le ríomhphoist, etc.</w:t>
      </w:r>
    </w:p>
    <w:p w:rsidR="00526513" w:rsidRPr="000D0F22" w:rsidRDefault="00526513" w:rsidP="0052651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2678">
        <w:rPr>
          <w:sz w:val="24"/>
          <w:shd w:val="clear" w:color="auto" w:fill="FFFFFF"/>
          <w:lang w:bidi="ga-IE"/>
        </w:rPr>
        <w:t>Cabhrú chun litreacha, meamraim agus eolas ginearálta a dhréachtú agus a eisiúint chuig an bhfoireann, chuig foghlaimeoirí agus chuig an bpobal, de réir mar is gá.</w:t>
      </w:r>
    </w:p>
    <w:p w:rsidR="000D0F22" w:rsidRPr="000D0F22" w:rsidRDefault="000D0F22" w:rsidP="000D0F2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513">
        <w:rPr>
          <w:sz w:val="24"/>
          <w:lang w:bidi="ga-IE"/>
        </w:rPr>
        <w:lastRenderedPageBreak/>
        <w:t>Dualgais Oifigigh Cléireachais a chomhlíonadh faoi mhaoirseacht bainisteoir líne ainmnithe</w:t>
      </w:r>
    </w:p>
    <w:p w:rsidR="00526513" w:rsidRDefault="00526513" w:rsidP="0052651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Cabhrú chun gníomhaíochtaí oibre eagraíochtúla a chur i bhfeidhm agus tacaíocht a thabhairt le bainisteoirí líne agus comhghleacaithe</w:t>
      </w:r>
    </w:p>
    <w:p w:rsidR="000D0F22" w:rsidRPr="000D0F22" w:rsidRDefault="00526513" w:rsidP="000D0F2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lang w:bidi="ga-IE"/>
        </w:rPr>
        <w:t>Freagracht a ghlacadh as riarachán ginearálta agus as éifeachtúlacht riaracháin an réimse sannta.</w:t>
      </w:r>
    </w:p>
    <w:p w:rsidR="00FF0A1B" w:rsidRDefault="00FF0A1B" w:rsidP="00FF0A1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bidi="ga-IE"/>
        </w:rPr>
        <w:t>Comhordú a dhéanamh ar imeachtaí pleanáilte ag a mbeidh páirtithe leasmhara inmheánacha ábhartha agus aíonna eile i láthair</w:t>
      </w:r>
    </w:p>
    <w:p w:rsidR="00FF0A1B" w:rsidRDefault="00FF0A1B" w:rsidP="00FF0A1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lang w:bidi="ga-IE"/>
        </w:rPr>
        <w:t>Cabhrú leis an bpróiseas soláthair chun earraí, ábhair nó trealamh, nó táirgí nó seirbhísí eile a cheannach de réir mar is gá, trí leas a bhaint as an gcóras Ceannach go hÍocaíocht</w:t>
      </w:r>
    </w:p>
    <w:p w:rsidR="00132147" w:rsidRPr="00132147" w:rsidRDefault="00132147" w:rsidP="00132147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132147">
        <w:rPr>
          <w:color w:val="auto"/>
          <w:lang w:bidi="ga-IE"/>
        </w:rPr>
        <w:t>Páipéarachas a chomhdú chun críocha iniúchóireachta</w:t>
      </w:r>
    </w:p>
    <w:p w:rsidR="00132147" w:rsidRDefault="00132147" w:rsidP="00132147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132147">
        <w:rPr>
          <w:color w:val="auto"/>
          <w:lang w:bidi="ga-IE"/>
        </w:rPr>
        <w:t xml:space="preserve">Cabhrú chun taifeadadh, monatóireacht agus aistriú a dhéanamh ar shócmhainní seasta i gCeannoifig BOO Chiarraí, Lárphointe, Trá Lí 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Oibriú mar chuid d'fhoireann chun seirbhísí a sholáthar.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 xml:space="preserve">Plé a dhéanamh leis an bhfoireann i scoileanna/ionaid/ranna, leis an bpobal agus le gníomhaireachtaí seachtracha ar bhealach rúnda, cúirtéiseach agus gairmiúil. 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A chinntiú go gcoimeádtar faoi rún gach eolas a fhaightear i gcúrsa a c(h)uid oibre.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Béim láidir a choinneáil ar fhéinfhorbairt trí aiseolas agus deiseanna fáis a lorg.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Sáruithe nó sáruithe amhrasta a bhaineann le Córais Rialachais a thuairisciú don duine ábhartha.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Taighde cuimsitheach a dhéanamh ar shaincheisteanna chun an eolas atá ag teastáil a bhailiú i gcomhairle leis an mbainisteoir líne iomchuí.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Obair a phleanáil agus a chur in ord tosaíochta de réir tábhachta, sprioc-amanna agus srianta acmhainne eile, agus obair a chur in ord tosaíochta an athuair i gcomhairle leis an mbainisteoir líne iomchuí.</w:t>
      </w:r>
    </w:p>
    <w:p w:rsidR="000D0F22" w:rsidRPr="00420643" w:rsidRDefault="000D0F22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Beartais agus Nósanna Imeachta BOO Chiarraí a chomhlíonadh.</w:t>
      </w:r>
    </w:p>
    <w:p w:rsidR="000D0F22" w:rsidRPr="00420643" w:rsidRDefault="000D0F22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Orduithe dleathacha an Phríomhfheidhmeannaigh a chomhlíonadh.</w:t>
      </w:r>
    </w:p>
    <w:p w:rsidR="0067388A" w:rsidRPr="00420643" w:rsidRDefault="0067388A" w:rsidP="00420643">
      <w:pPr>
        <w:pStyle w:val="Default"/>
        <w:numPr>
          <w:ilvl w:val="0"/>
          <w:numId w:val="46"/>
        </w:numPr>
        <w:rPr>
          <w:rFonts w:ascii="Times New Roman" w:eastAsiaTheme="minorHAnsi" w:hAnsi="Times New Roman" w:cs="Times New Roman"/>
          <w:color w:val="auto"/>
        </w:rPr>
      </w:pPr>
      <w:r w:rsidRPr="00420643">
        <w:rPr>
          <w:color w:val="auto"/>
          <w:lang w:bidi="ga-IE"/>
        </w:rPr>
        <w:t>Dualgais ar bith eile atá oiriúnach don ghrád a chomhlíonadh nuair a shanntar ó am go ham iad.</w:t>
      </w:r>
    </w:p>
    <w:p w:rsidR="0022014F" w:rsidRDefault="0022014F" w:rsidP="00054E5F">
      <w:pPr>
        <w:rPr>
          <w:sz w:val="24"/>
          <w:szCs w:val="24"/>
          <w:lang w:val="en-GB"/>
        </w:rPr>
      </w:pPr>
    </w:p>
    <w:p w:rsidR="0022014F" w:rsidRDefault="0022014F" w:rsidP="0022014F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26">
        <w:rPr>
          <w:b/>
          <w:sz w:val="28"/>
          <w:lang w:bidi="ga-IE"/>
        </w:rPr>
        <w:t>Sonraíocht faoin bPearsa</w:t>
      </w:r>
    </w:p>
    <w:p w:rsidR="0022014F" w:rsidRDefault="0022014F" w:rsidP="0022014F">
      <w:pPr>
        <w:pStyle w:val="Pa6"/>
        <w:spacing w:line="240" w:lineRule="auto"/>
        <w:rPr>
          <w:rStyle w:val="A6"/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2014F" w:rsidRPr="004C23C5" w:rsidTr="00DF7D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2014F" w:rsidRDefault="0093382D" w:rsidP="00DF7D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lang w:bidi="ga-IE"/>
              </w:rPr>
              <w:t>Ní mór d’iarrthóirí ar phost Grád III:</w:t>
            </w:r>
          </w:p>
          <w:p w:rsidR="003D7578" w:rsidRPr="001D0538" w:rsidRDefault="003D7578" w:rsidP="00DF7D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14F" w:rsidRPr="001D0538" w:rsidRDefault="0093382D" w:rsidP="0022014F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538">
              <w:rPr>
                <w:sz w:val="24"/>
                <w:lang w:bidi="ga-IE"/>
              </w:rPr>
              <w:t>an t-eolas, na scileanna agus na hinniúlachtaí riachtanacha a bheith acu chun tabhairt faoin ról.  Cuirfidh creata inniúlachta na Seirbhíse um Cheapacháin Phoiblí maidir le dea-chleachtas i Seirbhís Phoiblí na hÉireann bonn eolais faoi na hinniúlachtaí;</w:t>
            </w:r>
          </w:p>
          <w:p w:rsidR="0022014F" w:rsidRPr="001D0538" w:rsidRDefault="0022014F" w:rsidP="0022014F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538">
              <w:rPr>
                <w:sz w:val="24"/>
                <w:lang w:bidi="ga-IE"/>
              </w:rPr>
              <w:t>a bheith cumasach agus inniúil go leor chun an ról a chomhlíonadh de réir ardchaighdeáin;</w:t>
            </w:r>
          </w:p>
          <w:p w:rsidR="0022014F" w:rsidRPr="000D0F22" w:rsidRDefault="0022014F" w:rsidP="0022014F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D0538">
              <w:rPr>
                <w:sz w:val="24"/>
                <w:lang w:bidi="ga-IE"/>
              </w:rPr>
              <w:t>Grád D3 ar a laghad a bheith bainte amach acu i gcúig ábhar i Scrúdú na hArdteistiméireachta (cláir ardleibhéil, gnáthleibhéil, fheidhmeacha nó ghairme) nó a chomhionann; nó a bheith tar éis éirí leo i scrúdú ag an leibhéal cuí laistigh de chreat cáilíochtaí Dhearbhú Cáilíochta agus Cáilíochtaí Éireann is féidir a mheas mar scrúdú atá inchomparáide le caighdeán na hArdteistiméireachta, nó atá comhionann nó níos airde léi; nó taithí ábhartha iomchuí a bheith acu a chuimsíonn scileanna agus oilteacht chomhionann;</w:t>
            </w:r>
          </w:p>
          <w:p w:rsidR="000D0F22" w:rsidRPr="005042DC" w:rsidRDefault="000D0F22" w:rsidP="000D0F2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042DC" w:rsidRDefault="005042DC" w:rsidP="005042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u w:val="single"/>
                <w:lang w:bidi="ga-IE"/>
              </w:rPr>
              <w:t>Líofacht sa Ghaeilge</w:t>
            </w:r>
          </w:p>
          <w:p w:rsidR="005042DC" w:rsidRPr="001D0538" w:rsidRDefault="005042DC" w:rsidP="005042DC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4"/>
                <w:lang w:bidi="ga-IE"/>
              </w:rPr>
              <w:t>Caithfidh an sealbhóir poist a bheith líofa sa Ghaeilge</w:t>
            </w:r>
          </w:p>
          <w:p w:rsidR="0022014F" w:rsidRPr="001D0538" w:rsidRDefault="0022014F" w:rsidP="00DF7D7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2014F" w:rsidRPr="001D0538" w:rsidRDefault="0022014F" w:rsidP="00DF7D7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D0538">
              <w:rPr>
                <w:b/>
                <w:sz w:val="24"/>
                <w:lang w:bidi="ga-IE"/>
              </w:rPr>
              <w:t xml:space="preserve">Critéir Inmhianaithe </w:t>
            </w:r>
          </w:p>
          <w:p w:rsidR="0022014F" w:rsidRDefault="005042DC" w:rsidP="005042DC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lang w:bidi="ga-IE"/>
              </w:rPr>
              <w:t xml:space="preserve">Scileanna den scoth sa tseirbhís do chustaiméirí </w:t>
            </w:r>
          </w:p>
          <w:p w:rsidR="005042DC" w:rsidRPr="005042DC" w:rsidRDefault="005042DC" w:rsidP="005042DC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09A">
              <w:rPr>
                <w:sz w:val="24"/>
                <w:lang w:bidi="ga-IE"/>
              </w:rPr>
              <w:t xml:space="preserve">Scileanna riaracháin agus scileanna TF den scoth </w:t>
            </w:r>
          </w:p>
          <w:p w:rsidR="0022014F" w:rsidRPr="001D0538" w:rsidRDefault="0022014F" w:rsidP="0022014F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538">
              <w:rPr>
                <w:sz w:val="24"/>
                <w:lang w:bidi="ga-IE"/>
              </w:rPr>
              <w:t xml:space="preserve">Scileanna láidre cumarsáide, idir scileanna scríofa agus scileanna ó bhéal. </w:t>
            </w:r>
          </w:p>
          <w:p w:rsidR="0022014F" w:rsidRPr="00E10E5A" w:rsidRDefault="0022014F" w:rsidP="0022014F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538">
              <w:rPr>
                <w:sz w:val="24"/>
                <w:lang w:bidi="ga-IE"/>
              </w:rPr>
              <w:t>Pointeáilte</w:t>
            </w:r>
          </w:p>
        </w:tc>
      </w:tr>
    </w:tbl>
    <w:p w:rsidR="000D0F22" w:rsidRPr="00097831" w:rsidRDefault="000D0F22" w:rsidP="0022014F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D0F22" w:rsidRDefault="000D0F22" w:rsidP="000D0F22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lang w:bidi="ga-IE"/>
        </w:rPr>
        <w:t>Inniúlachtaí Riachtanacha</w:t>
      </w:r>
    </w:p>
    <w:p w:rsidR="000D0F22" w:rsidRDefault="000D0F22" w:rsidP="000D0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91">
        <w:rPr>
          <w:sz w:val="24"/>
          <w:lang w:bidi="ga-IE"/>
        </w:rPr>
        <w:t xml:space="preserve">Tá Croíluachanna BOO Chiarraí (Meas, Ardchaighdeán, Comhionannas, Cuimsiú agus Foghlaim) ina dtreoirphrionsabail ag an eagraíocht agus is iad atá mar bhonn taca ag na hinniúlachtaí atá riachtanach chun an ról seo a chomhlíonadh. </w:t>
      </w:r>
    </w:p>
    <w:p w:rsidR="000D0F22" w:rsidRDefault="000D0F22" w:rsidP="000D0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22" w:rsidRPr="00DE6391" w:rsidRDefault="000D0F22" w:rsidP="000D0F22">
      <w:pPr>
        <w:jc w:val="both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Ní mór don té a cheapfar sa phost thuasluaite fianaise a léiriú ar na hinniúlachtaí seo a leanas:</w:t>
      </w: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>Obair Foirne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Léiríonn meas ar chomhghleacaithe agus ar chomhoibrithe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Forbraíonn agus cothaíonn dea-chaidreamh oibre le daoine eile, agus comhroinneann faisnéis agus eolas, de réir mar is cuí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Cuireann a smaointí agus barúlacha féin i láthair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Tuigeann a ról féin ar an bhfoireann, agus déanann gach iarracht an ról sin a chomhlíonadh</w:t>
      </w:r>
    </w:p>
    <w:p w:rsidR="000D0F22" w:rsidRPr="00DE6391" w:rsidRDefault="000D0F22" w:rsidP="000D0F22">
      <w:pPr>
        <w:pStyle w:val="ListParagraph"/>
        <w:rPr>
          <w:rFonts w:ascii="Times New Roman" w:hAnsi="Times New Roman"/>
          <w:sz w:val="24"/>
          <w:szCs w:val="24"/>
        </w:rPr>
      </w:pP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>Bainistíocht Faisnéise agus Cinnteoireacht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Tugann faoin obair ar fad ar bhealach críochnúil eagraithe agus cuireann i gcrích í sa bhealach céanna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Leanann nósanna imeachta agus prótacail agus tuigeann an tairbhe agus an réasúnaíocht a bhaineann leo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Coinníonn taifid ar ardchaighdeán atá éasca do dhaoine eile a thuiscint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Baineann conclúidí cuí as faisnéis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Molann bealaí nua chun rudaí a dhéanamh ar bhealach níos fearr agus níos éifeachtúla</w:t>
      </w:r>
    </w:p>
    <w:p w:rsidR="000D0F22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Bíonn sásta oibriú le cineálacha éagsúla faisnéise, e.g. faisnéis scríofa, faisnéis uimhriúil, cairteacha, agus déanann ríomhaireachtaí amhail uimhríocht, céatadáin, etc. gan stró</w:t>
      </w:r>
    </w:p>
    <w:p w:rsidR="000D0F22" w:rsidRPr="00362041" w:rsidRDefault="000D0F22" w:rsidP="000D0F22">
      <w:pPr>
        <w:pStyle w:val="Default"/>
      </w:pP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 xml:space="preserve">Torthaí a Bhaint Amach </w:t>
      </w:r>
    </w:p>
    <w:p w:rsidR="000D0F22" w:rsidRPr="003B6079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Glacann freagracht as a c(h)uid oibre féin agus tugann ar aghaidh í chuig an chéad leibhéal eile iomchuí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Cuireann obair i gcrích go tráthúil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Téann i dtaithí go gasta ar bhealaí nua chun rudaí a dhéanamh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E6391">
        <w:rPr>
          <w:sz w:val="24"/>
          <w:lang w:bidi="ga-IE"/>
        </w:rPr>
        <w:t>Seiceálann an obair uile go mion lena chinntiú go bhfuil sí ar ardchaighdeán, agus foghlaimíonn ó bhotúin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E6391">
        <w:rPr>
          <w:sz w:val="24"/>
          <w:lang w:bidi="ga-IE"/>
        </w:rPr>
        <w:t xml:space="preserve">An-eolach ar an ngramadach agus litriú ó thaobh scríbhneoireachta de, agus baineann tátail réasúnta as treoracha scríofa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E6391">
        <w:rPr>
          <w:sz w:val="24"/>
          <w:lang w:bidi="ga-IE"/>
        </w:rPr>
        <w:t>Aithníonn agus tuigeann an phráinn agus an tábhacht a bhaineann le tascanna éagsúla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E6391">
        <w:rPr>
          <w:sz w:val="24"/>
          <w:lang w:bidi="ga-IE"/>
        </w:rPr>
        <w:t xml:space="preserve">Léiríonn tionscnaíocht agus solúbthacht lena chinntiú go gcríochnaítear an obair </w:t>
      </w:r>
    </w:p>
    <w:p w:rsidR="000D0F22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E6391">
        <w:rPr>
          <w:sz w:val="24"/>
          <w:lang w:bidi="ga-IE"/>
        </w:rPr>
        <w:t>Gníomhaíonn as a stuaim féin agus tá in ann breithiúnas a thabhairt ar cathain is ceart treoir a lorg ó bhainisteoir nó ó chomhghleacaithe</w:t>
      </w:r>
    </w:p>
    <w:p w:rsidR="000D0F22" w:rsidRPr="00BE216B" w:rsidRDefault="000D0F22" w:rsidP="000D0F2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 xml:space="preserve">Seirbhís do Chustaiméirí agus Scileanna Cumarsáide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 xml:space="preserve">Éisteann go gníomhach le daoine eile agus déanann iarracht a mbarúlacha/riachtanais/a bhfuil uathu a thuiscint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Tuiscint ar na céimeanna nó próisis a gcaithfidh custaiméirí gabháil tríothu agus in ann iad sin a mhíniú go soiléir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Léiríonn meas, cúirtéis agus gairmiúlacht agus coinníonn smacht air/uirthi féin fiú ag déileáil le cúinsí dúshlánacha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 xml:space="preserve">Bíonn diongbháilte nuair is gá agus déanann cumarsáid mhuiníneach údarásach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Déanann cumarsáid shoiléir líofa, ó bhéal agus i scríbhinn</w:t>
      </w:r>
    </w:p>
    <w:p w:rsidR="000D0F22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 xml:space="preserve">Saineolas, Oilteacht agus Féinfhorbairt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Forbraíonn agus coinníonn na scileanna agus saineolas atá riachtanach chun an ról a chomhlíonadh go héifeachtach, mar shampla teicneolaíochtaí ábhartha, córais TF, polasaithe ábhartha, etc.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Tuigeann go soiléir an ról, na cuspóirí agus na spriocanna agus an chaoi lena n-oireann siad d’obair an aonaid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lang w:bidi="ga-IE"/>
        </w:rPr>
        <w:t>Tiomanta don fhéinfhorbairt agus iarrann go leanúnach feidhmíocht phearsanta a fheabhsú</w:t>
      </w:r>
    </w:p>
    <w:p w:rsidR="000D0F22" w:rsidRPr="00DE6391" w:rsidRDefault="000D0F22" w:rsidP="000D0F22">
      <w:pPr>
        <w:pStyle w:val="Pa6"/>
        <w:spacing w:line="240" w:lineRule="auto"/>
        <w:rPr>
          <w:rStyle w:val="A6"/>
          <w:rFonts w:ascii="Times New Roman" w:hAnsi="Times New Roman"/>
          <w:b/>
        </w:rPr>
      </w:pPr>
    </w:p>
    <w:p w:rsidR="000D0F22" w:rsidRPr="00DE6391" w:rsidRDefault="000D0F22" w:rsidP="000D0F22">
      <w:pPr>
        <w:overflowPunct w:val="0"/>
        <w:autoSpaceDE w:val="0"/>
        <w:autoSpaceDN w:val="0"/>
        <w:adjustRightInd w:val="0"/>
        <w:ind w:right="663"/>
        <w:textAlignment w:val="baseline"/>
        <w:rPr>
          <w:rFonts w:ascii="Times New Roman" w:hAnsi="Times New Roman"/>
          <w:b/>
          <w:sz w:val="24"/>
          <w:szCs w:val="24"/>
        </w:rPr>
      </w:pPr>
      <w:r w:rsidRPr="00DE6391">
        <w:rPr>
          <w:b/>
          <w:sz w:val="24"/>
          <w:lang w:bidi="ga-IE"/>
        </w:rPr>
        <w:t xml:space="preserve">Dúthracht agus Tiomantas do Luachanna na Seirbhíse Poiblí 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Iarrann go leanúnach feidhmiú ar chaighdeán ard agus seirbhís den scoth a sholáthar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Bíonn críochnúil agus coinsiasach, fiú le hobair ghnáthaimh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Léiríonn athléimneacht i leith dúshláin agus éilimh mhóra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Cinntíonn go dtugtar tús áite don chustaiméir i ngach uile sheirbhís a chuirtear ar fáil</w:t>
      </w:r>
    </w:p>
    <w:p w:rsidR="000D0F22" w:rsidRPr="00DE639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Duine cóir iontaofa</w:t>
      </w:r>
    </w:p>
    <w:p w:rsidR="000D0F22" w:rsidRPr="00362041" w:rsidRDefault="000D0F22" w:rsidP="000D0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6391">
        <w:rPr>
          <w:sz w:val="24"/>
          <w:lang w:bidi="ga-IE"/>
        </w:rPr>
        <w:t>Feidhmíonn go hionraic agus tacaíonn le hionracas i ndaoine eile</w:t>
      </w:r>
    </w:p>
    <w:p w:rsidR="0022014F" w:rsidRPr="0051622C" w:rsidRDefault="0022014F" w:rsidP="000D0F22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22014F" w:rsidRPr="0051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324"/>
    <w:multiLevelType w:val="hybridMultilevel"/>
    <w:tmpl w:val="F4728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C04"/>
    <w:multiLevelType w:val="hybridMultilevel"/>
    <w:tmpl w:val="9B103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8C1"/>
    <w:multiLevelType w:val="hybridMultilevel"/>
    <w:tmpl w:val="1A243AA2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E21473"/>
    <w:multiLevelType w:val="hybridMultilevel"/>
    <w:tmpl w:val="4A3EA960"/>
    <w:lvl w:ilvl="0" w:tplc="F8F8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3ED"/>
    <w:multiLevelType w:val="hybridMultilevel"/>
    <w:tmpl w:val="B486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427E"/>
    <w:multiLevelType w:val="hybridMultilevel"/>
    <w:tmpl w:val="5CE64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3292"/>
    <w:multiLevelType w:val="hybridMultilevel"/>
    <w:tmpl w:val="7474E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0B1C"/>
    <w:multiLevelType w:val="hybridMultilevel"/>
    <w:tmpl w:val="06F2F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7EFF"/>
    <w:multiLevelType w:val="hybridMultilevel"/>
    <w:tmpl w:val="DC3432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09D"/>
    <w:multiLevelType w:val="hybridMultilevel"/>
    <w:tmpl w:val="6B46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F6D18"/>
    <w:multiLevelType w:val="hybridMultilevel"/>
    <w:tmpl w:val="A918A19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4A11"/>
    <w:multiLevelType w:val="hybridMultilevel"/>
    <w:tmpl w:val="4F54CD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4B0C"/>
    <w:multiLevelType w:val="hybridMultilevel"/>
    <w:tmpl w:val="3488A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2919"/>
    <w:multiLevelType w:val="hybridMultilevel"/>
    <w:tmpl w:val="6840C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230"/>
    <w:multiLevelType w:val="hybridMultilevel"/>
    <w:tmpl w:val="6C48A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1E51"/>
    <w:multiLevelType w:val="hybridMultilevel"/>
    <w:tmpl w:val="6A3E66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55CE1"/>
    <w:multiLevelType w:val="hybridMultilevel"/>
    <w:tmpl w:val="D0A28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7E84"/>
    <w:multiLevelType w:val="hybridMultilevel"/>
    <w:tmpl w:val="BE7A0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0B8A"/>
    <w:multiLevelType w:val="hybridMultilevel"/>
    <w:tmpl w:val="9DB6C0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B19EC"/>
    <w:multiLevelType w:val="hybridMultilevel"/>
    <w:tmpl w:val="66487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71C0E"/>
    <w:multiLevelType w:val="hybridMultilevel"/>
    <w:tmpl w:val="6762AE6C"/>
    <w:lvl w:ilvl="0" w:tplc="F8F8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610D0"/>
    <w:multiLevelType w:val="hybridMultilevel"/>
    <w:tmpl w:val="7CD0D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C4FB5"/>
    <w:multiLevelType w:val="hybridMultilevel"/>
    <w:tmpl w:val="2BAE0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518"/>
    <w:multiLevelType w:val="hybridMultilevel"/>
    <w:tmpl w:val="5058C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10C2B"/>
    <w:multiLevelType w:val="hybridMultilevel"/>
    <w:tmpl w:val="E9B215E4"/>
    <w:lvl w:ilvl="0" w:tplc="B4A6D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165EB"/>
    <w:multiLevelType w:val="hybridMultilevel"/>
    <w:tmpl w:val="7A4AEE0E"/>
    <w:lvl w:ilvl="0" w:tplc="F8F8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60A9D"/>
    <w:multiLevelType w:val="hybridMultilevel"/>
    <w:tmpl w:val="B2923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6441"/>
    <w:multiLevelType w:val="hybridMultilevel"/>
    <w:tmpl w:val="A2A2B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E1CA2"/>
    <w:multiLevelType w:val="hybridMultilevel"/>
    <w:tmpl w:val="5FF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C643B"/>
    <w:multiLevelType w:val="hybridMultilevel"/>
    <w:tmpl w:val="C72ED5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973CD"/>
    <w:multiLevelType w:val="hybridMultilevel"/>
    <w:tmpl w:val="8926EDA4"/>
    <w:lvl w:ilvl="0" w:tplc="F8F8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26034"/>
    <w:multiLevelType w:val="hybridMultilevel"/>
    <w:tmpl w:val="C84C9B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222AB"/>
    <w:multiLevelType w:val="hybridMultilevel"/>
    <w:tmpl w:val="B614BB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DB2837"/>
    <w:multiLevelType w:val="hybridMultilevel"/>
    <w:tmpl w:val="213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269CA"/>
    <w:multiLevelType w:val="hybridMultilevel"/>
    <w:tmpl w:val="8F346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D6C75"/>
    <w:multiLevelType w:val="hybridMultilevel"/>
    <w:tmpl w:val="F38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6D8"/>
    <w:multiLevelType w:val="hybridMultilevel"/>
    <w:tmpl w:val="DE0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D52C8"/>
    <w:multiLevelType w:val="hybridMultilevel"/>
    <w:tmpl w:val="F798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A5966"/>
    <w:multiLevelType w:val="hybridMultilevel"/>
    <w:tmpl w:val="A9FCC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0C76"/>
    <w:multiLevelType w:val="hybridMultilevel"/>
    <w:tmpl w:val="B8C0182C"/>
    <w:lvl w:ilvl="0" w:tplc="F8F8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F057F"/>
    <w:multiLevelType w:val="hybridMultilevel"/>
    <w:tmpl w:val="37342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6441"/>
    <w:multiLevelType w:val="hybridMultilevel"/>
    <w:tmpl w:val="C116E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D6E29"/>
    <w:multiLevelType w:val="hybridMultilevel"/>
    <w:tmpl w:val="D31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E61D9"/>
    <w:multiLevelType w:val="hybridMultilevel"/>
    <w:tmpl w:val="E09C4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D76DF"/>
    <w:multiLevelType w:val="hybridMultilevel"/>
    <w:tmpl w:val="2F844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F3AC2"/>
    <w:multiLevelType w:val="hybridMultilevel"/>
    <w:tmpl w:val="A7304C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4"/>
  </w:num>
  <w:num w:numId="4">
    <w:abstractNumId w:val="21"/>
  </w:num>
  <w:num w:numId="5">
    <w:abstractNumId w:val="10"/>
  </w:num>
  <w:num w:numId="6">
    <w:abstractNumId w:val="9"/>
  </w:num>
  <w:num w:numId="7">
    <w:abstractNumId w:val="34"/>
  </w:num>
  <w:num w:numId="8">
    <w:abstractNumId w:val="42"/>
  </w:num>
  <w:num w:numId="9">
    <w:abstractNumId w:val="8"/>
  </w:num>
  <w:num w:numId="10">
    <w:abstractNumId w:val="32"/>
  </w:num>
  <w:num w:numId="11">
    <w:abstractNumId w:val="19"/>
  </w:num>
  <w:num w:numId="12">
    <w:abstractNumId w:val="31"/>
  </w:num>
  <w:num w:numId="13">
    <w:abstractNumId w:val="3"/>
  </w:num>
  <w:num w:numId="14">
    <w:abstractNumId w:val="40"/>
  </w:num>
  <w:num w:numId="15">
    <w:abstractNumId w:val="26"/>
  </w:num>
  <w:num w:numId="16">
    <w:abstractNumId w:val="7"/>
  </w:num>
  <w:num w:numId="17">
    <w:abstractNumId w:val="30"/>
  </w:num>
  <w:num w:numId="18">
    <w:abstractNumId w:val="0"/>
  </w:num>
  <w:num w:numId="19">
    <w:abstractNumId w:val="41"/>
  </w:num>
  <w:num w:numId="20">
    <w:abstractNumId w:val="13"/>
  </w:num>
  <w:num w:numId="21">
    <w:abstractNumId w:val="14"/>
  </w:num>
  <w:num w:numId="22">
    <w:abstractNumId w:val="18"/>
  </w:num>
  <w:num w:numId="23">
    <w:abstractNumId w:val="28"/>
  </w:num>
  <w:num w:numId="24">
    <w:abstractNumId w:val="24"/>
  </w:num>
  <w:num w:numId="25">
    <w:abstractNumId w:val="33"/>
  </w:num>
  <w:num w:numId="26">
    <w:abstractNumId w:val="11"/>
  </w:num>
  <w:num w:numId="27">
    <w:abstractNumId w:val="16"/>
  </w:num>
  <w:num w:numId="28">
    <w:abstractNumId w:val="35"/>
  </w:num>
  <w:num w:numId="29">
    <w:abstractNumId w:val="45"/>
  </w:num>
  <w:num w:numId="30">
    <w:abstractNumId w:val="25"/>
  </w:num>
  <w:num w:numId="31">
    <w:abstractNumId w:val="23"/>
  </w:num>
  <w:num w:numId="32">
    <w:abstractNumId w:val="5"/>
  </w:num>
  <w:num w:numId="33">
    <w:abstractNumId w:val="27"/>
  </w:num>
  <w:num w:numId="34">
    <w:abstractNumId w:val="39"/>
  </w:num>
  <w:num w:numId="35">
    <w:abstractNumId w:val="17"/>
  </w:num>
  <w:num w:numId="36">
    <w:abstractNumId w:val="36"/>
  </w:num>
  <w:num w:numId="37">
    <w:abstractNumId w:val="4"/>
  </w:num>
  <w:num w:numId="38">
    <w:abstractNumId w:val="43"/>
  </w:num>
  <w:num w:numId="39">
    <w:abstractNumId w:val="29"/>
  </w:num>
  <w:num w:numId="40">
    <w:abstractNumId w:val="38"/>
  </w:num>
  <w:num w:numId="41">
    <w:abstractNumId w:val="37"/>
  </w:num>
  <w:num w:numId="42">
    <w:abstractNumId w:val="22"/>
  </w:num>
  <w:num w:numId="43">
    <w:abstractNumId w:val="1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05"/>
    <w:rsid w:val="00054E5F"/>
    <w:rsid w:val="000633BD"/>
    <w:rsid w:val="0007014E"/>
    <w:rsid w:val="000A634E"/>
    <w:rsid w:val="000C6482"/>
    <w:rsid w:val="000D0F22"/>
    <w:rsid w:val="00111AEE"/>
    <w:rsid w:val="00132147"/>
    <w:rsid w:val="0014405D"/>
    <w:rsid w:val="001516D3"/>
    <w:rsid w:val="0018183A"/>
    <w:rsid w:val="001872E9"/>
    <w:rsid w:val="001A3D3B"/>
    <w:rsid w:val="001B3415"/>
    <w:rsid w:val="00207950"/>
    <w:rsid w:val="0022014F"/>
    <w:rsid w:val="00220E9B"/>
    <w:rsid w:val="00244638"/>
    <w:rsid w:val="00252276"/>
    <w:rsid w:val="002663D6"/>
    <w:rsid w:val="003423F9"/>
    <w:rsid w:val="00396A18"/>
    <w:rsid w:val="003A72A8"/>
    <w:rsid w:val="003D7578"/>
    <w:rsid w:val="003E0EA1"/>
    <w:rsid w:val="0041033E"/>
    <w:rsid w:val="00420643"/>
    <w:rsid w:val="0043436E"/>
    <w:rsid w:val="00443B45"/>
    <w:rsid w:val="00487AD9"/>
    <w:rsid w:val="004A413D"/>
    <w:rsid w:val="004C6E8E"/>
    <w:rsid w:val="004D00F6"/>
    <w:rsid w:val="004E6B24"/>
    <w:rsid w:val="005042DC"/>
    <w:rsid w:val="0051622C"/>
    <w:rsid w:val="00526513"/>
    <w:rsid w:val="00541330"/>
    <w:rsid w:val="00544D63"/>
    <w:rsid w:val="0055152A"/>
    <w:rsid w:val="005E665E"/>
    <w:rsid w:val="0066115F"/>
    <w:rsid w:val="00670B05"/>
    <w:rsid w:val="006712A9"/>
    <w:rsid w:val="0067388A"/>
    <w:rsid w:val="006F19D8"/>
    <w:rsid w:val="007237C2"/>
    <w:rsid w:val="0075098E"/>
    <w:rsid w:val="007A501C"/>
    <w:rsid w:val="007B0D38"/>
    <w:rsid w:val="007C05AF"/>
    <w:rsid w:val="00806849"/>
    <w:rsid w:val="00825726"/>
    <w:rsid w:val="008753EF"/>
    <w:rsid w:val="008B1BB9"/>
    <w:rsid w:val="008C7408"/>
    <w:rsid w:val="0090251A"/>
    <w:rsid w:val="0093382D"/>
    <w:rsid w:val="00A013BC"/>
    <w:rsid w:val="00A15002"/>
    <w:rsid w:val="00A3326A"/>
    <w:rsid w:val="00A4036A"/>
    <w:rsid w:val="00A45286"/>
    <w:rsid w:val="00A457B3"/>
    <w:rsid w:val="00A4698A"/>
    <w:rsid w:val="00A52144"/>
    <w:rsid w:val="00A97B61"/>
    <w:rsid w:val="00AB183E"/>
    <w:rsid w:val="00AD717A"/>
    <w:rsid w:val="00B06C48"/>
    <w:rsid w:val="00B411ED"/>
    <w:rsid w:val="00B67EF8"/>
    <w:rsid w:val="00BC64A5"/>
    <w:rsid w:val="00BF4207"/>
    <w:rsid w:val="00BF58D5"/>
    <w:rsid w:val="00C21951"/>
    <w:rsid w:val="00C34BE7"/>
    <w:rsid w:val="00CD44EA"/>
    <w:rsid w:val="00CE268E"/>
    <w:rsid w:val="00D42CBE"/>
    <w:rsid w:val="00D468BD"/>
    <w:rsid w:val="00D527F6"/>
    <w:rsid w:val="00D623F3"/>
    <w:rsid w:val="00D73B0A"/>
    <w:rsid w:val="00D8256C"/>
    <w:rsid w:val="00D86031"/>
    <w:rsid w:val="00D97EC8"/>
    <w:rsid w:val="00DA0374"/>
    <w:rsid w:val="00DC5A8E"/>
    <w:rsid w:val="00DD048A"/>
    <w:rsid w:val="00DF3394"/>
    <w:rsid w:val="00DF4E85"/>
    <w:rsid w:val="00E155D8"/>
    <w:rsid w:val="00E15F55"/>
    <w:rsid w:val="00E70EE3"/>
    <w:rsid w:val="00E8569D"/>
    <w:rsid w:val="00E85BE8"/>
    <w:rsid w:val="00E927D2"/>
    <w:rsid w:val="00EB66FB"/>
    <w:rsid w:val="00EE6026"/>
    <w:rsid w:val="00F03203"/>
    <w:rsid w:val="00F131C5"/>
    <w:rsid w:val="00F20270"/>
    <w:rsid w:val="00F261CE"/>
    <w:rsid w:val="00FA75B7"/>
    <w:rsid w:val="00FB4C0A"/>
    <w:rsid w:val="00FD42BA"/>
    <w:rsid w:val="00FD77FE"/>
    <w:rsid w:val="00FF0A1B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DF399-A837-4FAA-A285-C77E72D0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B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B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849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06849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806849"/>
    <w:rPr>
      <w:color w:val="0000FF"/>
      <w:u w:val="single"/>
    </w:rPr>
  </w:style>
  <w:style w:type="character" w:customStyle="1" w:styleId="A6">
    <w:name w:val="A6"/>
    <w:uiPriority w:val="99"/>
    <w:rsid w:val="00806849"/>
    <w:rPr>
      <w:rFonts w:ascii="EC Square Sans Pro Medium" w:hAnsi="EC Square Sans Pro Medium" w:cs="EC Square Sans Pro Medium" w:hint="default"/>
      <w:color w:val="000000"/>
      <w:sz w:val="19"/>
      <w:szCs w:val="19"/>
    </w:rPr>
  </w:style>
  <w:style w:type="character" w:customStyle="1" w:styleId="fontstyle01">
    <w:name w:val="fontstyle01"/>
    <w:rsid w:val="0080684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068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49"/>
    <w:rPr>
      <w:rFonts w:asciiTheme="minorHAnsi" w:eastAsiaTheme="minorHAnsi" w:hAnsiTheme="minorHAnsi" w:cstheme="minorBid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49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1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kerryetb</dc:creator>
  <cp:keywords/>
  <dc:description/>
  <cp:lastModifiedBy>Paula O'Sullivan</cp:lastModifiedBy>
  <cp:revision>3</cp:revision>
  <cp:lastPrinted>2021-06-01T09:38:00Z</cp:lastPrinted>
  <dcterms:created xsi:type="dcterms:W3CDTF">2023-02-22T12:28:00Z</dcterms:created>
  <dcterms:modified xsi:type="dcterms:W3CDTF">2023-03-21T11:38:00Z</dcterms:modified>
</cp:coreProperties>
</file>