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lang w:val="en-IE" w:eastAsia="en-IE"/>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740617"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Post:  </w:t>
      </w:r>
      <w:r w:rsidR="00613E88">
        <w:rPr>
          <w:b/>
          <w:sz w:val="28"/>
          <w:szCs w:val="28"/>
        </w:rPr>
        <w:t>Accounting Technician Instructor</w:t>
      </w:r>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lang w:val="en-IE" w:eastAsia="en-IE"/>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Membership of a recognised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Pr>
                <w:b/>
                <w:lang w:val="en-GB"/>
              </w:rPr>
              <w:t xml:space="preserve">  Max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24121" w:rsidRPr="001D70E6" w:rsidRDefault="00824121" w:rsidP="00172BA8">
      <w:pPr>
        <w:pStyle w:val="Heading6"/>
        <w:tabs>
          <w:tab w:val="left" w:pos="684"/>
        </w:tabs>
        <w:ind w:left="0" w:right="-27"/>
        <w:jc w:val="center"/>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lang w:val="en-IE" w:eastAsia="en-IE"/>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lang w:val="en-IE" w:eastAsia="en-IE"/>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t>the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95" w:rsidRDefault="00037295">
      <w:r>
        <w:separator/>
      </w:r>
    </w:p>
  </w:endnote>
  <w:endnote w:type="continuationSeparator" w:id="0">
    <w:p w:rsidR="00037295" w:rsidRDefault="0003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037295">
          <w:rPr>
            <w:noProof/>
          </w:rPr>
          <w:t>1</w:t>
        </w:r>
        <w:r>
          <w:rPr>
            <w:noProof/>
          </w:rPr>
          <w:fldChar w:fldCharType="end"/>
        </w:r>
      </w:p>
    </w:sdtContent>
  </w:sdt>
  <w:p w:rsidR="00754C2C" w:rsidRDefault="0003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95" w:rsidRDefault="00037295">
      <w:r>
        <w:separator/>
      </w:r>
    </w:p>
  </w:footnote>
  <w:footnote w:type="continuationSeparator" w:id="0">
    <w:p w:rsidR="00037295" w:rsidRDefault="0003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37295"/>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2BA8"/>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3E88"/>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617"/>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4CF1"/>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1BC3"/>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png@01D4445B.64C8F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D4445B.64C8F0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2018-11-02T09:45:00Z</dcterms:created>
  <dcterms:modified xsi:type="dcterms:W3CDTF">2019-07-04T09:21:00Z</dcterms:modified>
</cp:coreProperties>
</file>